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44" w:rsidRDefault="002D6C44">
      <w:pPr>
        <w:jc w:val="center"/>
        <w:rPr>
          <w:b/>
          <w:bCs/>
          <w:sz w:val="24"/>
          <w:szCs w:val="24"/>
          <w:lang w:eastAsia="uk-UA"/>
        </w:rPr>
      </w:pPr>
      <w:bookmarkStart w:id="0" w:name="_GoBack"/>
      <w:bookmarkEnd w:id="0"/>
    </w:p>
    <w:p w:rsidR="002D6C44" w:rsidRDefault="00C30D8D">
      <w:pPr>
        <w:ind w:firstLine="709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1. ЦЕЛЕВОЙ РАЗДЕЛ</w:t>
      </w: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1.1. Пояснительная записка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 xml:space="preserve">Программа </w:t>
      </w:r>
      <w:r>
        <w:rPr>
          <w:color w:val="auto"/>
          <w:sz w:val="24"/>
          <w:szCs w:val="24"/>
          <w:lang w:eastAsia="zh-CN"/>
        </w:rPr>
        <w:t xml:space="preserve">совершенствования интеллектуальной, физической и специальной подготовки школьников </w:t>
      </w:r>
      <w:r>
        <w:rPr>
          <w:color w:val="auto"/>
          <w:sz w:val="24"/>
          <w:szCs w:val="24"/>
        </w:rPr>
        <w:t xml:space="preserve">разработана в соответствии с Концепцией развития дополнительного образования детей до 2030 года, </w:t>
      </w:r>
      <w:r>
        <w:rPr>
          <w:sz w:val="24"/>
          <w:szCs w:val="24"/>
        </w:rPr>
        <w:t xml:space="preserve"> Концепцией развития детско-юношеского спорта в Российской Федерации до 2030</w:t>
      </w:r>
      <w:r>
        <w:rPr>
          <w:sz w:val="24"/>
          <w:szCs w:val="24"/>
        </w:rPr>
        <w:t xml:space="preserve"> года и  Конституцией РФ.</w:t>
      </w:r>
    </w:p>
    <w:p w:rsidR="002D6C44" w:rsidRDefault="00C30D8D">
      <w:pPr>
        <w:ind w:firstLine="709"/>
        <w:jc w:val="both"/>
      </w:pPr>
      <w:r>
        <w:rPr>
          <w:sz w:val="24"/>
          <w:szCs w:val="24"/>
        </w:rPr>
        <w:t xml:space="preserve">Программа определяет содержание, основные пути развития </w:t>
      </w:r>
      <w:r>
        <w:rPr>
          <w:rFonts w:eastAsiaTheme="minorHAnsi"/>
          <w:sz w:val="24"/>
          <w:szCs w:val="24"/>
          <w:lang w:eastAsia="zh-CN"/>
        </w:rPr>
        <w:t xml:space="preserve">международных фестивальных традиций </w:t>
      </w:r>
      <w:r>
        <w:rPr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ФГБОУ «МДЦ «Артек» </w:t>
      </w:r>
      <w:r>
        <w:rPr>
          <w:sz w:val="24"/>
          <w:szCs w:val="24"/>
        </w:rPr>
        <w:t xml:space="preserve">и направлена на применение </w:t>
      </w:r>
      <w:r>
        <w:rPr>
          <w:rFonts w:eastAsiaTheme="minorHAnsi"/>
          <w:sz w:val="24"/>
          <w:szCs w:val="24"/>
          <w:lang w:eastAsia="en-US"/>
        </w:rPr>
        <w:t xml:space="preserve">лучших практик и методик из арсенала </w:t>
      </w:r>
      <w:r>
        <w:rPr>
          <w:rFonts w:eastAsiaTheme="minorHAnsi"/>
          <w:sz w:val="24"/>
          <w:szCs w:val="24"/>
          <w:lang w:eastAsia="zh-CN"/>
        </w:rPr>
        <w:t xml:space="preserve">национальных видов спорта России для раскрытия </w:t>
      </w:r>
      <w:r>
        <w:rPr>
          <w:rFonts w:eastAsiaTheme="minorHAnsi"/>
          <w:sz w:val="24"/>
          <w:szCs w:val="24"/>
          <w:lang w:eastAsia="zh-CN"/>
        </w:rPr>
        <w:t>личностного потенциала</w:t>
      </w:r>
      <w:r>
        <w:rPr>
          <w:sz w:val="24"/>
          <w:szCs w:val="24"/>
        </w:rPr>
        <w:t xml:space="preserve"> у детей 11-17 лет. </w:t>
      </w:r>
    </w:p>
    <w:p w:rsidR="002D6C44" w:rsidRDefault="00C30D8D">
      <w:pPr>
        <w:ind w:firstLine="709"/>
        <w:jc w:val="both"/>
      </w:pPr>
      <w:r>
        <w:rPr>
          <w:bCs/>
          <w:sz w:val="24"/>
          <w:szCs w:val="24"/>
        </w:rPr>
        <w:t xml:space="preserve">Программа позволяет организовать </w:t>
      </w:r>
      <w:proofErr w:type="gramStart"/>
      <w:r>
        <w:rPr>
          <w:bCs/>
          <w:sz w:val="24"/>
          <w:szCs w:val="24"/>
        </w:rPr>
        <w:t>обучение</w:t>
      </w:r>
      <w:proofErr w:type="gramEnd"/>
      <w:r>
        <w:rPr>
          <w:bCs/>
          <w:sz w:val="24"/>
          <w:szCs w:val="24"/>
        </w:rPr>
        <w:t xml:space="preserve"> по индивидуальному учебному плану, в том числе ускоренное обучение в порядке, установленном локальными нормативными актами ФГБОУ «МДЦ «Артек». В рамках программы допускает</w:t>
      </w:r>
      <w:r>
        <w:rPr>
          <w:bCs/>
          <w:sz w:val="24"/>
          <w:szCs w:val="24"/>
        </w:rPr>
        <w:t xml:space="preserve">ся работа по индивидуальным образовательным маршрутам с одаренными детьми и детьми с ограниченными возможностями здоровья.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  <w:highlight w:val="white"/>
        </w:rPr>
        <w:t>Актуальность пр</w:t>
      </w:r>
      <w:r>
        <w:rPr>
          <w:b/>
          <w:color w:val="auto"/>
          <w:sz w:val="24"/>
          <w:szCs w:val="24"/>
        </w:rPr>
        <w:t xml:space="preserve">ограммы. </w:t>
      </w:r>
      <w:r>
        <w:rPr>
          <w:color w:val="auto"/>
          <w:sz w:val="24"/>
          <w:szCs w:val="24"/>
          <w:lang w:eastAsia="zh-CN"/>
        </w:rPr>
        <w:t>П</w:t>
      </w:r>
      <w:r>
        <w:rPr>
          <w:color w:val="auto"/>
          <w:sz w:val="24"/>
          <w:szCs w:val="24"/>
          <w:lang w:eastAsia="zh-CN"/>
        </w:rPr>
        <w:t xml:space="preserve">рограмма обусловлена сложной международной обстановкой и необходимостью проведения </w:t>
      </w:r>
      <w:r>
        <w:rPr>
          <w:rStyle w:val="aa"/>
          <w:i w:val="0"/>
          <w:iCs w:val="0"/>
          <w:color w:val="auto"/>
          <w:sz w:val="24"/>
          <w:szCs w:val="24"/>
          <w:lang w:eastAsia="zh-CN"/>
        </w:rPr>
        <w:t>спецоперации по демилита</w:t>
      </w:r>
      <w:r>
        <w:rPr>
          <w:rStyle w:val="aa"/>
          <w:i w:val="0"/>
          <w:iCs w:val="0"/>
          <w:color w:val="auto"/>
          <w:sz w:val="24"/>
          <w:szCs w:val="24"/>
          <w:lang w:eastAsia="zh-CN"/>
        </w:rPr>
        <w:t>ризации Украины.</w:t>
      </w:r>
      <w:r>
        <w:rPr>
          <w:color w:val="auto"/>
          <w:sz w:val="24"/>
          <w:szCs w:val="24"/>
          <w:lang w:eastAsia="zh-CN"/>
        </w:rPr>
        <w:t xml:space="preserve"> </w:t>
      </w:r>
      <w:r>
        <w:rPr>
          <w:color w:val="auto"/>
          <w:sz w:val="24"/>
          <w:szCs w:val="24"/>
          <w:lang w:eastAsia="zh-CN"/>
        </w:rPr>
        <w:t xml:space="preserve"> Президент России Владимир Путин заявил, что российские войска «сражаются за Россию, за мирную жизнь для граждан Донбасса, за денацификацию и демилитаризацию Украины». «Чтобы </w:t>
      </w:r>
      <w:proofErr w:type="gramStart"/>
      <w:r>
        <w:rPr>
          <w:color w:val="auto"/>
          <w:sz w:val="24"/>
          <w:szCs w:val="24"/>
          <w:lang w:eastAsia="zh-CN"/>
        </w:rPr>
        <w:t>никакая</w:t>
      </w:r>
      <w:proofErr w:type="gramEnd"/>
      <w:r>
        <w:rPr>
          <w:color w:val="auto"/>
          <w:sz w:val="24"/>
          <w:szCs w:val="24"/>
          <w:lang w:eastAsia="zh-CN"/>
        </w:rPr>
        <w:t xml:space="preserve"> "анти-Россия", годами создаваемая Западом прямо у наших </w:t>
      </w:r>
      <w:r>
        <w:rPr>
          <w:color w:val="auto"/>
          <w:sz w:val="24"/>
          <w:szCs w:val="24"/>
          <w:lang w:eastAsia="zh-CN"/>
        </w:rPr>
        <w:t xml:space="preserve">границ, нам не угрожала, в том числе ядерным оружием, как это было в последнее время», — добавил он. </w:t>
      </w:r>
      <w:r>
        <w:rPr>
          <w:color w:val="auto"/>
          <w:sz w:val="24"/>
          <w:szCs w:val="24"/>
          <w:highlight w:val="white"/>
          <w:lang w:eastAsia="zh-CN"/>
        </w:rPr>
        <w:t xml:space="preserve">К сожалению, в системе дополнительного образования детей сохраняется проблема,  несоответствия темпа обновления материально-технической базы, содержания и </w:t>
      </w:r>
      <w:r>
        <w:rPr>
          <w:color w:val="auto"/>
          <w:sz w:val="24"/>
          <w:szCs w:val="24"/>
          <w:highlight w:val="white"/>
          <w:lang w:eastAsia="zh-CN"/>
        </w:rPr>
        <w:t>методов обучения дополнительного образования детей, а также профессионального развития педагогов дополнительного образования темпам развития науки, техники, культуры, спорта. В</w:t>
      </w:r>
      <w:r>
        <w:rPr>
          <w:color w:val="auto"/>
          <w:sz w:val="24"/>
          <w:szCs w:val="24"/>
          <w:lang w:eastAsia="zh-CN"/>
        </w:rPr>
        <w:t xml:space="preserve"> этих условиях, повышается роль спортивных организаций</w:t>
      </w:r>
      <w:r>
        <w:rPr>
          <w:color w:val="auto"/>
          <w:sz w:val="24"/>
          <w:szCs w:val="24"/>
          <w:lang w:eastAsia="zh-CN"/>
        </w:rPr>
        <w:t xml:space="preserve"> в популяризации новых зна</w:t>
      </w:r>
      <w:r>
        <w:rPr>
          <w:color w:val="auto"/>
          <w:sz w:val="24"/>
          <w:szCs w:val="24"/>
          <w:lang w:eastAsia="zh-CN"/>
        </w:rPr>
        <w:t xml:space="preserve">ний, умений, профессиональных компетенций и тестирования школьников в области укрепления национальной обороны. Особый формат очно-дистанционных мероприятий, позволяет привлечь в проект и тех, кому не посчастливилось быть сейчас в Артеке.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>Направленность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пр</w:t>
      </w:r>
      <w:r>
        <w:rPr>
          <w:b/>
          <w:color w:val="auto"/>
          <w:sz w:val="24"/>
          <w:szCs w:val="24"/>
        </w:rPr>
        <w:t>ограммы</w:t>
      </w:r>
      <w:r>
        <w:rPr>
          <w:color w:val="auto"/>
          <w:sz w:val="24"/>
          <w:szCs w:val="24"/>
        </w:rPr>
        <w:t xml:space="preserve"> – физкультурно-спортивная</w:t>
      </w:r>
      <w:r>
        <w:rPr>
          <w:i/>
          <w:color w:val="auto"/>
          <w:sz w:val="24"/>
          <w:szCs w:val="24"/>
        </w:rPr>
        <w:t>.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>Уровень освоения</w:t>
      </w:r>
      <w:r>
        <w:rPr>
          <w:color w:val="auto"/>
          <w:sz w:val="24"/>
          <w:szCs w:val="24"/>
        </w:rPr>
        <w:t xml:space="preserve"> – стартовый</w:t>
      </w:r>
    </w:p>
    <w:p w:rsidR="002D6C44" w:rsidRDefault="00C30D8D">
      <w:pPr>
        <w:tabs>
          <w:tab w:val="left" w:pos="1276"/>
        </w:tabs>
        <w:ind w:firstLine="709"/>
        <w:jc w:val="both"/>
      </w:pPr>
      <w:r>
        <w:rPr>
          <w:b/>
          <w:color w:val="auto"/>
          <w:sz w:val="24"/>
          <w:szCs w:val="24"/>
        </w:rPr>
        <w:t xml:space="preserve">Новизна программы. </w:t>
      </w:r>
      <w:r>
        <w:rPr>
          <w:color w:val="auto"/>
          <w:sz w:val="24"/>
          <w:szCs w:val="24"/>
        </w:rPr>
        <w:t>С</w:t>
      </w:r>
      <w:r>
        <w:rPr>
          <w:color w:val="auto"/>
          <w:sz w:val="24"/>
          <w:szCs w:val="24"/>
        </w:rPr>
        <w:t xml:space="preserve">оздан «ЛИСТОК ПАТРИОТА» (ловкость, интеллект, сила, точность, отличная команда) Приложение. </w:t>
      </w:r>
      <w:r>
        <w:rPr>
          <w:color w:val="auto"/>
          <w:sz w:val="24"/>
          <w:szCs w:val="24"/>
        </w:rPr>
        <w:t xml:space="preserve"> Цель — аккумулирование и визуализация освоения перспективных предложенных программ. Так, в разделе «Отличная команда», каждый будет капитаном своей дисциплины, научится: ставить задачи, мотивировать друзей к обучению и практическому использованию знаний/у</w:t>
      </w:r>
      <w:r>
        <w:rPr>
          <w:color w:val="auto"/>
          <w:sz w:val="24"/>
          <w:szCs w:val="24"/>
        </w:rPr>
        <w:t>мений, управлять командой, в итоге, по обратной связи, получит многофакторную оценку своей деятельности. Парная работа необходима в освоении новых динамических стереотипов и более быстрому достижению цели. Очно-дистанционный формат проведения финала фестив</w:t>
      </w:r>
      <w:r>
        <w:rPr>
          <w:color w:val="auto"/>
          <w:sz w:val="24"/>
          <w:szCs w:val="24"/>
        </w:rPr>
        <w:t xml:space="preserve">аля: </w:t>
      </w:r>
      <w:r>
        <w:rPr>
          <w:rFonts w:eastAsiaTheme="minorHAnsi"/>
          <w:color w:val="auto"/>
          <w:sz w:val="24"/>
          <w:szCs w:val="24"/>
          <w:lang w:eastAsia="zh-CN"/>
        </w:rPr>
        <w:t>МДЦ «Артек» - республики Донбасса, нацелено на укрепление дружбы наших народов и вовлечение в проект тех, кому не посчастливилось быть в Артеке. Знаковым и масштабным событием станет установление нового рекорда России: «Одномоментная игра 610 школьник</w:t>
      </w:r>
      <w:r>
        <w:rPr>
          <w:rFonts w:eastAsiaTheme="minorHAnsi"/>
          <w:color w:val="auto"/>
          <w:sz w:val="24"/>
          <w:szCs w:val="24"/>
          <w:lang w:eastAsia="zh-CN"/>
        </w:rPr>
        <w:t>ов на едином поле в 188 настольных игр».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 xml:space="preserve">Педагогическая целесообразность </w:t>
      </w:r>
      <w:r>
        <w:rPr>
          <w:b/>
          <w:sz w:val="24"/>
          <w:szCs w:val="24"/>
        </w:rPr>
        <w:t>программы.</w:t>
      </w:r>
      <w:r>
        <w:rPr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Важно не только выбрать</w:t>
      </w:r>
      <w:r>
        <w:rPr>
          <w:rFonts w:eastAsiaTheme="minorHAnsi"/>
          <w:color w:val="auto"/>
          <w:sz w:val="24"/>
          <w:szCs w:val="24"/>
          <w:lang w:eastAsia="en-US"/>
        </w:rPr>
        <w:t xml:space="preserve"> лучшие практики и методики из арсенала </w:t>
      </w:r>
      <w:r>
        <w:rPr>
          <w:rFonts w:eastAsiaTheme="minorHAnsi"/>
          <w:color w:val="auto"/>
          <w:sz w:val="24"/>
          <w:szCs w:val="24"/>
          <w:lang w:eastAsia="zh-CN"/>
        </w:rPr>
        <w:t xml:space="preserve">национальных видов спорта России, но правильно </w:t>
      </w:r>
      <w:r>
        <w:rPr>
          <w:color w:val="auto"/>
          <w:sz w:val="24"/>
          <w:szCs w:val="24"/>
        </w:rPr>
        <w:t xml:space="preserve"> выстроить </w:t>
      </w:r>
      <w:proofErr w:type="gramStart"/>
      <w:r>
        <w:rPr>
          <w:color w:val="auto"/>
          <w:sz w:val="24"/>
          <w:szCs w:val="24"/>
        </w:rPr>
        <w:t>эффективную</w:t>
      </w:r>
      <w:proofErr w:type="gramEnd"/>
      <w:r>
        <w:rPr>
          <w:color w:val="auto"/>
          <w:sz w:val="24"/>
          <w:szCs w:val="24"/>
        </w:rPr>
        <w:t xml:space="preserve"> систем процессов обучения, развития и в</w:t>
      </w:r>
      <w:r>
        <w:rPr>
          <w:color w:val="auto"/>
          <w:sz w:val="24"/>
          <w:szCs w:val="24"/>
        </w:rPr>
        <w:t xml:space="preserve">оспитания патриотически настроенной личности. Необходимо обеспечить особую коммуникативную инфраструктуру межшкольного спортивного диалога, провести апробацию программы в разных регионах и при положительном результате, дать старт её тиражирования.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>Отличит</w:t>
      </w:r>
      <w:r>
        <w:rPr>
          <w:b/>
          <w:color w:val="auto"/>
          <w:sz w:val="24"/>
          <w:szCs w:val="24"/>
        </w:rPr>
        <w:t xml:space="preserve">ельные особенности программы. </w:t>
      </w:r>
      <w:r>
        <w:rPr>
          <w:color w:val="auto"/>
          <w:sz w:val="24"/>
          <w:szCs w:val="24"/>
        </w:rPr>
        <w:t xml:space="preserve">При составлении данной программы, был использован и обобщён опыт проведения «Международного фестиваля национальных видов спорта». Конечно, необходимо знать всё многообразие культурных и национальных </w:t>
      </w:r>
      <w:r>
        <w:rPr>
          <w:color w:val="auto"/>
          <w:sz w:val="24"/>
          <w:szCs w:val="24"/>
        </w:rPr>
        <w:lastRenderedPageBreak/>
        <w:t>традиций. Однако, когда вра</w:t>
      </w:r>
      <w:r>
        <w:rPr>
          <w:color w:val="auto"/>
          <w:sz w:val="24"/>
          <w:szCs w:val="24"/>
        </w:rPr>
        <w:t>г не только у ворот, а уже стучится в них, считаем: о</w:t>
      </w:r>
      <w:r>
        <w:rPr>
          <w:rFonts w:eastAsiaTheme="minorHAnsi"/>
          <w:color w:val="auto"/>
          <w:sz w:val="24"/>
          <w:szCs w:val="24"/>
          <w:lang w:eastAsia="zh-CN"/>
        </w:rPr>
        <w:t>сновным</w:t>
      </w:r>
      <w:r>
        <w:rPr>
          <w:color w:val="auto"/>
          <w:sz w:val="24"/>
          <w:szCs w:val="24"/>
        </w:rPr>
        <w:t xml:space="preserve"> приоритетом должен быть поиск и немедленное внедрение перспективных решений в систему ГТО и модернизацию школьной спортивной базы. В нашей программе, с учётом крайне сложной международной обстано</w:t>
      </w:r>
      <w:r>
        <w:rPr>
          <w:color w:val="auto"/>
          <w:sz w:val="24"/>
          <w:szCs w:val="24"/>
        </w:rPr>
        <w:t xml:space="preserve">вки и необходимости по-современному готовить будущих защитников отечества, </w:t>
      </w:r>
      <w:bookmarkStart w:id="1" w:name="__DdeLink__4951_3648391004"/>
      <w:r>
        <w:rPr>
          <w:color w:val="auto"/>
          <w:sz w:val="24"/>
          <w:szCs w:val="24"/>
        </w:rPr>
        <w:t>выбраны</w:t>
      </w:r>
      <w:r>
        <w:rPr>
          <w:rFonts w:eastAsiaTheme="minorHAnsi"/>
          <w:color w:val="auto"/>
          <w:sz w:val="24"/>
          <w:szCs w:val="24"/>
          <w:lang w:eastAsia="en-US"/>
        </w:rPr>
        <w:t xml:space="preserve"> лучшие практики и методики из арсенала </w:t>
      </w:r>
      <w:r>
        <w:rPr>
          <w:rFonts w:eastAsiaTheme="minorHAnsi"/>
          <w:color w:val="auto"/>
          <w:sz w:val="24"/>
          <w:szCs w:val="24"/>
          <w:lang w:eastAsia="zh-CN"/>
        </w:rPr>
        <w:t>национальных видов спорта России</w:t>
      </w:r>
      <w:bookmarkEnd w:id="1"/>
      <w:r>
        <w:rPr>
          <w:rFonts w:eastAsiaTheme="minorHAnsi"/>
          <w:color w:val="auto"/>
          <w:sz w:val="24"/>
          <w:szCs w:val="24"/>
          <w:lang w:eastAsia="zh-CN"/>
        </w:rPr>
        <w:t>.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 xml:space="preserve">Объем программы: </w:t>
      </w:r>
      <w:r>
        <w:rPr>
          <w:color w:val="auto"/>
          <w:sz w:val="24"/>
          <w:szCs w:val="24"/>
        </w:rPr>
        <w:t xml:space="preserve"> 24 часа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 xml:space="preserve">Наполняемость групп: </w:t>
      </w:r>
      <w:r>
        <w:rPr>
          <w:color w:val="auto"/>
          <w:sz w:val="24"/>
          <w:szCs w:val="24"/>
        </w:rPr>
        <w:t>не более 30 человек.</w:t>
      </w:r>
      <w:r>
        <w:rPr>
          <w:color w:val="FF0000"/>
          <w:sz w:val="24"/>
          <w:szCs w:val="24"/>
        </w:rPr>
        <w:t xml:space="preserve">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 xml:space="preserve">Возраст обучающихся: </w:t>
      </w:r>
      <w:r>
        <w:rPr>
          <w:color w:val="auto"/>
          <w:sz w:val="24"/>
          <w:szCs w:val="24"/>
        </w:rPr>
        <w:t>с 11 по 1</w:t>
      </w:r>
      <w:r>
        <w:rPr>
          <w:color w:val="auto"/>
          <w:sz w:val="24"/>
          <w:szCs w:val="24"/>
        </w:rPr>
        <w:t xml:space="preserve">7 лет.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 xml:space="preserve">Формы и режим занятий. </w:t>
      </w:r>
      <w:proofErr w:type="gramStart"/>
      <w:r>
        <w:rPr>
          <w:color w:val="auto"/>
          <w:sz w:val="24"/>
          <w:szCs w:val="24"/>
        </w:rPr>
        <w:t>Форма организации деятельности обучающихся на занятиях: индивидуально-групповая.</w:t>
      </w:r>
      <w:proofErr w:type="gramEnd"/>
      <w:r>
        <w:rPr>
          <w:color w:val="auto"/>
          <w:sz w:val="24"/>
          <w:szCs w:val="24"/>
        </w:rPr>
        <w:t xml:space="preserve"> Режим занятий: комбинированный, тип — тренировочный.</w:t>
      </w:r>
    </w:p>
    <w:p w:rsidR="002D6C44" w:rsidRDefault="00C30D8D">
      <w:pPr>
        <w:ind w:firstLine="709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1.2. Цель и задачи программы</w:t>
      </w:r>
    </w:p>
    <w:p w:rsidR="002D6C44" w:rsidRDefault="00C30D8D">
      <w:pPr>
        <w:ind w:firstLine="709"/>
        <w:jc w:val="both"/>
      </w:pPr>
      <w:r>
        <w:rPr>
          <w:b/>
          <w:sz w:val="24"/>
        </w:rPr>
        <w:t>Цель</w:t>
      </w:r>
      <w:r>
        <w:rPr>
          <w:sz w:val="24"/>
        </w:rPr>
        <w:t xml:space="preserve">: </w:t>
      </w:r>
      <w:r>
        <w:rPr>
          <w:sz w:val="24"/>
          <w:lang w:eastAsia="zh-CN"/>
        </w:rPr>
        <w:t>создание условий для совершенствования интеллектуальной,</w:t>
      </w:r>
      <w:r>
        <w:rPr>
          <w:sz w:val="24"/>
          <w:lang w:eastAsia="zh-CN"/>
        </w:rPr>
        <w:t xml:space="preserve"> физической и специальной подготовки школьников средствами национальных видов спорта.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4"/>
        </w:rPr>
        <w:t xml:space="preserve">Задачи программы: 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 xml:space="preserve">Обучающие: </w:t>
      </w:r>
    </w:p>
    <w:p w:rsidR="002D6C44" w:rsidRDefault="00C30D8D">
      <w:pPr>
        <w:ind w:firstLine="709"/>
        <w:jc w:val="both"/>
      </w:pPr>
      <w:r>
        <w:rPr>
          <w:i/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 xml:space="preserve">обучение и совершенствование техники решения </w:t>
      </w:r>
      <w:proofErr w:type="gramStart"/>
      <w:r>
        <w:rPr>
          <w:color w:val="auto"/>
          <w:sz w:val="24"/>
          <w:szCs w:val="24"/>
        </w:rPr>
        <w:t>сложных</w:t>
      </w:r>
      <w:proofErr w:type="gramEnd"/>
      <w:r>
        <w:rPr>
          <w:color w:val="auto"/>
          <w:sz w:val="24"/>
          <w:szCs w:val="24"/>
        </w:rPr>
        <w:t xml:space="preserve"> интеллектуальных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>задач в ограниченное время;</w:t>
      </w:r>
    </w:p>
    <w:p w:rsidR="002D6C44" w:rsidRDefault="00C30D8D">
      <w:pPr>
        <w:ind w:firstLine="709"/>
        <w:jc w:val="both"/>
      </w:pPr>
      <w:r>
        <w:rPr>
          <w:sz w:val="24"/>
          <w:szCs w:val="24"/>
        </w:rPr>
        <w:t>–формирование необходимых знаний, умений</w:t>
      </w:r>
      <w:r>
        <w:rPr>
          <w:sz w:val="24"/>
          <w:szCs w:val="24"/>
        </w:rPr>
        <w:t xml:space="preserve"> и навыков по самообороне </w:t>
      </w:r>
      <w:proofErr w:type="gramStart"/>
      <w:r>
        <w:rPr>
          <w:sz w:val="24"/>
          <w:szCs w:val="24"/>
        </w:rPr>
        <w:t>в</w:t>
      </w:r>
      <w:proofErr w:type="gramEnd"/>
    </w:p>
    <w:p w:rsidR="002D6C44" w:rsidRDefault="00C30D8D">
      <w:pPr>
        <w:ind w:firstLine="709"/>
        <w:jc w:val="both"/>
      </w:pPr>
      <w:r>
        <w:rPr>
          <w:sz w:val="24"/>
          <w:szCs w:val="24"/>
        </w:rPr>
        <w:t xml:space="preserve">критических </w:t>
      </w:r>
      <w:proofErr w:type="gramStart"/>
      <w:r>
        <w:rPr>
          <w:sz w:val="24"/>
          <w:szCs w:val="24"/>
        </w:rPr>
        <w:t>ситуациях</w:t>
      </w:r>
      <w:proofErr w:type="gramEnd"/>
      <w:r>
        <w:rPr>
          <w:sz w:val="24"/>
          <w:szCs w:val="24"/>
        </w:rPr>
        <w:t>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>–формирование необходимых знаний, умений и навыков при работе с оружием.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 xml:space="preserve">Развивающие: </w:t>
      </w:r>
    </w:p>
    <w:p w:rsidR="002D6C44" w:rsidRPr="005A0B70" w:rsidRDefault="00C30D8D">
      <w:pPr>
        <w:pStyle w:val="af0"/>
        <w:ind w:firstLine="0"/>
        <w:rPr>
          <w:lang w:val="ru-RU"/>
        </w:rPr>
      </w:pPr>
      <w:r>
        <w:rPr>
          <w:rFonts w:cs="Times New Roman"/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развитие </w:t>
      </w:r>
      <w:r>
        <w:rPr>
          <w:sz w:val="24"/>
          <w:szCs w:val="24"/>
          <w:lang w:val="ru-RU" w:eastAsia="zh-CN"/>
        </w:rPr>
        <w:t>интереса к национальным спортивно-культурным традициям;</w:t>
      </w:r>
    </w:p>
    <w:p w:rsidR="002D6C44" w:rsidRPr="005A0B70" w:rsidRDefault="00C30D8D">
      <w:pPr>
        <w:pStyle w:val="af0"/>
        <w:ind w:firstLine="0"/>
        <w:rPr>
          <w:lang w:val="ru-RU"/>
        </w:rPr>
      </w:pPr>
      <w:r>
        <w:rPr>
          <w:sz w:val="24"/>
          <w:szCs w:val="24"/>
          <w:lang w:val="ru-RU"/>
        </w:rPr>
        <w:t>–</w:t>
      </w:r>
      <w:r>
        <w:rPr>
          <w:sz w:val="24"/>
          <w:szCs w:val="24"/>
          <w:lang w:val="ru-RU" w:eastAsia="zh-CN"/>
        </w:rPr>
        <w:t xml:space="preserve">развитие психологической устойчивости, </w:t>
      </w:r>
      <w:r>
        <w:rPr>
          <w:sz w:val="24"/>
          <w:szCs w:val="24"/>
          <w:lang w:val="ru-RU"/>
        </w:rPr>
        <w:t>интеллекта и</w:t>
      </w:r>
      <w:r>
        <w:rPr>
          <w:sz w:val="24"/>
          <w:szCs w:val="24"/>
          <w:lang w:val="ru-RU"/>
        </w:rPr>
        <w:t xml:space="preserve"> физических качеств:      быстроты, координации, выносливости, гибкости, скорости принятия решения;</w:t>
      </w:r>
    </w:p>
    <w:p w:rsidR="002D6C44" w:rsidRPr="005A0B70" w:rsidRDefault="00C30D8D">
      <w:pPr>
        <w:pStyle w:val="af0"/>
        <w:ind w:firstLine="0"/>
        <w:rPr>
          <w:lang w:val="ru-RU"/>
        </w:rPr>
      </w:pPr>
      <w:r>
        <w:rPr>
          <w:sz w:val="24"/>
          <w:szCs w:val="24"/>
          <w:lang w:val="ru-RU"/>
        </w:rPr>
        <w:t xml:space="preserve">–развитие специальные способности, </w:t>
      </w:r>
      <w:proofErr w:type="gramStart"/>
      <w:r>
        <w:rPr>
          <w:sz w:val="24"/>
          <w:szCs w:val="24"/>
          <w:lang w:val="ru-RU"/>
        </w:rPr>
        <w:t>необходимых</w:t>
      </w:r>
      <w:proofErr w:type="gramEnd"/>
      <w:r>
        <w:rPr>
          <w:sz w:val="24"/>
          <w:szCs w:val="24"/>
          <w:lang w:val="ru-RU"/>
        </w:rPr>
        <w:t xml:space="preserve"> для прохождения военной</w:t>
      </w:r>
    </w:p>
    <w:p w:rsidR="002D6C44" w:rsidRPr="005A0B70" w:rsidRDefault="00C30D8D">
      <w:pPr>
        <w:pStyle w:val="af0"/>
        <w:ind w:firstLine="0"/>
        <w:rPr>
          <w:lang w:val="ru-RU"/>
        </w:rPr>
      </w:pPr>
      <w:r>
        <w:rPr>
          <w:sz w:val="24"/>
          <w:szCs w:val="24"/>
          <w:lang w:val="ru-RU"/>
        </w:rPr>
        <w:t>службы.</w:t>
      </w:r>
    </w:p>
    <w:p w:rsidR="002D6C44" w:rsidRPr="005A0B70" w:rsidRDefault="00C30D8D">
      <w:pPr>
        <w:pStyle w:val="af0"/>
        <w:ind w:left="0" w:firstLine="737"/>
        <w:rPr>
          <w:lang w:val="ru-RU"/>
        </w:rPr>
      </w:pPr>
      <w:r w:rsidRPr="005A0B70">
        <w:rPr>
          <w:sz w:val="24"/>
          <w:szCs w:val="24"/>
          <w:lang w:val="ru-RU"/>
        </w:rPr>
        <w:t>Воспитательные:</w:t>
      </w:r>
    </w:p>
    <w:p w:rsidR="002D6C44" w:rsidRPr="005A0B70" w:rsidRDefault="00C30D8D">
      <w:pPr>
        <w:pStyle w:val="af0"/>
        <w:ind w:left="0" w:firstLine="737"/>
        <w:rPr>
          <w:lang w:val="ru-RU"/>
        </w:rPr>
      </w:pPr>
      <w:r w:rsidRPr="005A0B70">
        <w:rPr>
          <w:i/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умение</w:t>
      </w:r>
      <w:r w:rsidRPr="005A0B70">
        <w:rPr>
          <w:sz w:val="24"/>
          <w:szCs w:val="24"/>
          <w:lang w:val="ru-RU"/>
        </w:rPr>
        <w:t xml:space="preserve"> ставить высокие цели </w:t>
      </w:r>
      <w:r>
        <w:rPr>
          <w:sz w:val="24"/>
          <w:szCs w:val="24"/>
          <w:lang w:val="ru-RU"/>
        </w:rPr>
        <w:t>и стремиться к</w:t>
      </w:r>
      <w:r w:rsidRPr="005A0B7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самосовершенствов</w:t>
      </w:r>
      <w:r>
        <w:rPr>
          <w:sz w:val="24"/>
          <w:szCs w:val="24"/>
          <w:lang w:val="ru-RU"/>
        </w:rPr>
        <w:t>анию</w:t>
      </w:r>
      <w:r w:rsidRPr="005A0B70">
        <w:rPr>
          <w:sz w:val="24"/>
          <w:szCs w:val="24"/>
          <w:lang w:val="ru-RU"/>
        </w:rPr>
        <w:t>;</w:t>
      </w:r>
    </w:p>
    <w:p w:rsidR="002D6C44" w:rsidRPr="005A0B70" w:rsidRDefault="00C30D8D">
      <w:pPr>
        <w:pStyle w:val="af0"/>
        <w:ind w:left="0" w:firstLine="737"/>
        <w:rPr>
          <w:lang w:val="ru-RU"/>
        </w:rPr>
      </w:pPr>
      <w:r>
        <w:rPr>
          <w:sz w:val="24"/>
          <w:szCs w:val="24"/>
          <w:lang w:val="ru-RU"/>
        </w:rPr>
        <w:t>–</w:t>
      </w:r>
      <w:r>
        <w:rPr>
          <w:rFonts w:cs="Times New Roman"/>
          <w:sz w:val="24"/>
          <w:szCs w:val="24"/>
          <w:lang w:val="ru-RU" w:eastAsia="zh-CN"/>
        </w:rPr>
        <w:t xml:space="preserve">воспитание </w:t>
      </w:r>
      <w:r>
        <w:rPr>
          <w:rFonts w:cs="Times New Roman"/>
          <w:sz w:val="24"/>
          <w:szCs w:val="24"/>
          <w:lang w:val="ru-RU" w:eastAsia="zh-CN"/>
        </w:rPr>
        <w:t xml:space="preserve">чувства коллективизма, </w:t>
      </w:r>
      <w:r>
        <w:rPr>
          <w:rFonts w:cs="Times New Roman"/>
          <w:sz w:val="24"/>
          <w:szCs w:val="24"/>
          <w:lang w:val="ru-RU"/>
        </w:rPr>
        <w:t xml:space="preserve">нравственно-волевых </w:t>
      </w:r>
      <w:r>
        <w:rPr>
          <w:rFonts w:cs="Times New Roman"/>
          <w:sz w:val="24"/>
          <w:szCs w:val="24"/>
          <w:lang w:val="ru-RU"/>
        </w:rPr>
        <w:t xml:space="preserve">и лидерских </w:t>
      </w:r>
      <w:r>
        <w:rPr>
          <w:rFonts w:cs="Times New Roman"/>
          <w:sz w:val="24"/>
          <w:szCs w:val="24"/>
          <w:lang w:val="ru-RU"/>
        </w:rPr>
        <w:t>качеств;</w:t>
      </w:r>
      <w:r>
        <w:rPr>
          <w:rFonts w:cs="Times New Roman"/>
          <w:sz w:val="24"/>
          <w:szCs w:val="24"/>
          <w:lang w:val="ru-RU"/>
        </w:rPr>
        <w:t xml:space="preserve"> 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 xml:space="preserve">–формирование </w:t>
      </w:r>
      <w:r>
        <w:rPr>
          <w:color w:val="auto"/>
          <w:sz w:val="24"/>
          <w:szCs w:val="24"/>
        </w:rPr>
        <w:t xml:space="preserve">патриотического настроя и </w:t>
      </w:r>
      <w:r>
        <w:rPr>
          <w:color w:val="auto"/>
          <w:sz w:val="24"/>
          <w:szCs w:val="24"/>
        </w:rPr>
        <w:t xml:space="preserve">внутренней мотивации к службе </w:t>
      </w:r>
      <w:proofErr w:type="gramStart"/>
      <w:r>
        <w:rPr>
          <w:color w:val="auto"/>
          <w:sz w:val="24"/>
          <w:szCs w:val="24"/>
        </w:rPr>
        <w:t>в</w:t>
      </w:r>
      <w:proofErr w:type="gramEnd"/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>армии.</w:t>
      </w: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1.3. Планируемые результаты программы</w:t>
      </w:r>
    </w:p>
    <w:p w:rsidR="002D6C44" w:rsidRDefault="00C30D8D">
      <w:pPr>
        <w:pStyle w:val="p7"/>
        <w:spacing w:beforeAutospacing="0" w:afterAutospacing="0"/>
        <w:ind w:firstLine="709"/>
        <w:jc w:val="both"/>
        <w:rPr>
          <w:b/>
        </w:rPr>
      </w:pPr>
      <w:r>
        <w:rPr>
          <w:b/>
        </w:rPr>
        <w:t xml:space="preserve">Ожидаемые результаты. </w:t>
      </w:r>
      <w:r>
        <w:rPr>
          <w:bCs/>
          <w:iCs/>
        </w:rPr>
        <w:t xml:space="preserve">По окончании освоения программы, </w:t>
      </w:r>
      <w:r>
        <w:rPr>
          <w:bCs/>
          <w:iCs/>
        </w:rPr>
        <w:t>обучающиеся будут</w:t>
      </w:r>
      <w:r>
        <w:rPr>
          <w:b/>
          <w:bCs/>
          <w:iCs/>
        </w:rPr>
        <w:t xml:space="preserve"> </w:t>
      </w:r>
    </w:p>
    <w:p w:rsidR="002D6C44" w:rsidRDefault="00C30D8D">
      <w:pPr>
        <w:pStyle w:val="p7"/>
        <w:spacing w:beforeAutospacing="0" w:afterAutospacing="0"/>
        <w:ind w:firstLine="709"/>
        <w:jc w:val="both"/>
      </w:pPr>
      <w:r>
        <w:rPr>
          <w:b/>
          <w:bCs/>
          <w:iCs/>
        </w:rPr>
        <w:t xml:space="preserve">знать: 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>–основы техники по виду спорта: шахматы, шашки, домино и их современные аналоги;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 xml:space="preserve">-важность национальных видов спорта в формировании здорового образа жизни, психологической подготовке, воспитании волевых, нравственных и лидерских </w:t>
      </w:r>
      <w:r>
        <w:rPr>
          <w:sz w:val="24"/>
          <w:szCs w:val="24"/>
          <w:lang w:val="ru-RU"/>
        </w:rPr>
        <w:t xml:space="preserve">качеств личности; 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 xml:space="preserve">–основы  </w:t>
      </w:r>
      <w:r>
        <w:rPr>
          <w:rFonts w:cs="Times New Roman"/>
          <w:sz w:val="24"/>
          <w:szCs w:val="24"/>
          <w:lang w:val="ru-RU"/>
        </w:rPr>
        <w:t>специальной огневой и тактико-специальной подготовки стрелка;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>–о</w:t>
      </w:r>
      <w:r>
        <w:rPr>
          <w:rFonts w:cs="Times New Roman"/>
          <w:sz w:val="24"/>
          <w:szCs w:val="24"/>
          <w:lang w:val="ru-RU"/>
        </w:rPr>
        <w:t xml:space="preserve">сновы </w:t>
      </w:r>
      <w:proofErr w:type="spellStart"/>
      <w:r>
        <w:rPr>
          <w:rFonts w:cs="Times New Roman"/>
          <w:sz w:val="24"/>
          <w:szCs w:val="24"/>
          <w:lang w:val="ru-RU"/>
        </w:rPr>
        <w:t>самостраховки</w:t>
      </w:r>
      <w:proofErr w:type="spellEnd"/>
      <w:r>
        <w:rPr>
          <w:rFonts w:cs="Times New Roman"/>
          <w:sz w:val="24"/>
          <w:szCs w:val="24"/>
          <w:lang w:val="ru-RU"/>
        </w:rPr>
        <w:t>, основные виды стоек, ударную технику рук и ног, передвижения, захваты;</w:t>
      </w:r>
    </w:p>
    <w:p w:rsidR="002D6C44" w:rsidRDefault="00C30D8D">
      <w:pPr>
        <w:pStyle w:val="p7"/>
        <w:spacing w:beforeAutospacing="0" w:afterAutospacing="0"/>
        <w:ind w:firstLine="709"/>
        <w:jc w:val="both"/>
        <w:rPr>
          <w:b/>
          <w:bCs/>
          <w:iCs/>
        </w:rPr>
      </w:pPr>
      <w:r>
        <w:rPr>
          <w:b/>
          <w:bCs/>
          <w:iCs/>
        </w:rPr>
        <w:t>уметь: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>–</w:t>
      </w:r>
      <w:r>
        <w:rPr>
          <w:rFonts w:eastAsia="Meiryo" w:cs="Times New Roman"/>
          <w:sz w:val="24"/>
          <w:szCs w:val="24"/>
          <w:lang w:val="ru-RU"/>
        </w:rPr>
        <w:t>ставить высокие цели и достигать их;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rFonts w:eastAsia="Meiryo" w:cs="Times New Roman"/>
          <w:sz w:val="24"/>
          <w:szCs w:val="24"/>
          <w:lang w:val="ru-RU"/>
        </w:rPr>
        <w:t>-работать в команде, управл</w:t>
      </w:r>
      <w:r>
        <w:rPr>
          <w:rFonts w:eastAsia="Meiryo" w:cs="Times New Roman"/>
          <w:sz w:val="24"/>
          <w:szCs w:val="24"/>
          <w:lang w:val="ru-RU"/>
        </w:rPr>
        <w:t xml:space="preserve">ять ею, воспитывать ответственность и уверенность в себе; 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>–подтягиваться разными хватами;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lastRenderedPageBreak/>
        <w:t>–стрелять в статике/движении, с учётом противодействия противника и выбирать приоритетные цели;</w:t>
      </w:r>
    </w:p>
    <w:p w:rsidR="002D6C44" w:rsidRPr="005A0B70" w:rsidRDefault="00C30D8D">
      <w:pPr>
        <w:pStyle w:val="af0"/>
        <w:spacing w:line="240" w:lineRule="auto"/>
        <w:ind w:left="680" w:firstLine="0"/>
        <w:rPr>
          <w:lang w:val="ru-RU"/>
        </w:rPr>
      </w:pPr>
      <w:r>
        <w:rPr>
          <w:sz w:val="24"/>
          <w:szCs w:val="24"/>
          <w:lang w:val="ru-RU"/>
        </w:rPr>
        <w:t xml:space="preserve">-применять </w:t>
      </w:r>
      <w:r>
        <w:rPr>
          <w:rFonts w:cs="Times New Roman"/>
          <w:sz w:val="24"/>
          <w:szCs w:val="24"/>
          <w:lang w:val="ru-RU"/>
        </w:rPr>
        <w:t>самооборону в критических ситуациях.</w:t>
      </w:r>
    </w:p>
    <w:p w:rsidR="002D6C44" w:rsidRDefault="00C30D8D">
      <w:pPr>
        <w:tabs>
          <w:tab w:val="left" w:pos="993"/>
        </w:tabs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Формы аттестации: </w:t>
      </w:r>
    </w:p>
    <w:p w:rsidR="002D6C44" w:rsidRDefault="00C30D8D">
      <w:pPr>
        <w:pStyle w:val="af0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</w:pPr>
      <w:proofErr w:type="gramStart"/>
      <w:r>
        <w:rPr>
          <w:b/>
          <w:sz w:val="24"/>
          <w:szCs w:val="24"/>
          <w:lang w:val="ru-RU"/>
        </w:rPr>
        <w:t>текущая</w:t>
      </w:r>
      <w:proofErr w:type="gramEnd"/>
      <w:r>
        <w:rPr>
          <w:sz w:val="24"/>
          <w:szCs w:val="24"/>
          <w:lang w:val="ru-RU"/>
        </w:rPr>
        <w:t xml:space="preserve"> –  тестирование</w:t>
      </w:r>
    </w:p>
    <w:p w:rsidR="002D6C44" w:rsidRDefault="00C30D8D">
      <w:pPr>
        <w:pStyle w:val="af0"/>
        <w:numPr>
          <w:ilvl w:val="0"/>
          <w:numId w:val="2"/>
        </w:numPr>
        <w:tabs>
          <w:tab w:val="left" w:pos="993"/>
        </w:tabs>
        <w:spacing w:line="240" w:lineRule="auto"/>
        <w:ind w:left="0" w:firstLine="680"/>
      </w:pPr>
      <w:proofErr w:type="gramStart"/>
      <w:r>
        <w:rPr>
          <w:b/>
          <w:sz w:val="24"/>
          <w:szCs w:val="24"/>
          <w:lang w:val="ru-RU"/>
        </w:rPr>
        <w:t>итоговая</w:t>
      </w:r>
      <w:proofErr w:type="gramEnd"/>
      <w:r>
        <w:rPr>
          <w:sz w:val="24"/>
          <w:szCs w:val="24"/>
          <w:lang w:val="ru-RU"/>
        </w:rPr>
        <w:t xml:space="preserve"> – тестирование, турнир, </w:t>
      </w:r>
      <w:r>
        <w:rPr>
          <w:rFonts w:cs="Times New Roman"/>
          <w:sz w:val="24"/>
          <w:szCs w:val="24"/>
          <w:lang w:val="ru-RU"/>
        </w:rPr>
        <w:t>практический зачёт</w:t>
      </w:r>
    </w:p>
    <w:p w:rsidR="002D6C44" w:rsidRDefault="002D6C44">
      <w:pPr>
        <w:pStyle w:val="af0"/>
        <w:spacing w:line="240" w:lineRule="auto"/>
        <w:ind w:left="0"/>
        <w:jc w:val="center"/>
        <w:rPr>
          <w:rFonts w:cs="Times New Roman"/>
          <w:b/>
          <w:sz w:val="24"/>
          <w:szCs w:val="24"/>
          <w:lang w:val="ru-RU"/>
        </w:rPr>
      </w:pPr>
    </w:p>
    <w:p w:rsidR="002D6C44" w:rsidRDefault="00C30D8D">
      <w:pPr>
        <w:pStyle w:val="af0"/>
        <w:spacing w:line="240" w:lineRule="auto"/>
        <w:ind w:left="0"/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2. СОДЕРЖАТЕЛЬНЫЙ РАЗДЕЛ</w:t>
      </w:r>
    </w:p>
    <w:p w:rsidR="002D6C44" w:rsidRDefault="00C30D8D">
      <w:pPr>
        <w:ind w:firstLine="709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2.1. Содержание программы</w:t>
      </w:r>
    </w:p>
    <w:p w:rsidR="002D6C44" w:rsidRDefault="002D6C44">
      <w:pPr>
        <w:widowControl/>
        <w:jc w:val="center"/>
        <w:rPr>
          <w:b/>
          <w:color w:val="auto"/>
          <w:sz w:val="24"/>
          <w:szCs w:val="24"/>
        </w:rPr>
      </w:pPr>
    </w:p>
    <w:p w:rsidR="002D6C44" w:rsidRDefault="00C30D8D">
      <w:pPr>
        <w:widowControl/>
        <w:jc w:val="center"/>
      </w:pPr>
      <w:r>
        <w:rPr>
          <w:b/>
          <w:color w:val="auto"/>
          <w:sz w:val="24"/>
          <w:szCs w:val="27"/>
        </w:rPr>
        <w:t>Инвариантная часть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 xml:space="preserve">Тема 1. </w:t>
      </w:r>
      <w:r>
        <w:rPr>
          <w:b/>
          <w:color w:val="auto"/>
          <w:sz w:val="24"/>
          <w:szCs w:val="24"/>
        </w:rPr>
        <w:t>Общефизическая подготовка</w:t>
      </w:r>
    </w:p>
    <w:p w:rsidR="002D6C44" w:rsidRDefault="00C30D8D">
      <w:pPr>
        <w:ind w:firstLine="737"/>
        <w:jc w:val="both"/>
      </w:pPr>
      <w:r>
        <w:rPr>
          <w:sz w:val="24"/>
          <w:szCs w:val="24"/>
        </w:rPr>
        <w:t>Теория. Упражнения с преимущественной направленностью на развитие силы, быстроты, выносливости, координации и гибкости. Бег, прыжки в длину с места, выпрыгивание вверх с места с замахом рук, челночный бег, удар на дальность по неподвижному мячу, подтягиван</w:t>
      </w:r>
      <w:r>
        <w:rPr>
          <w:sz w:val="24"/>
          <w:szCs w:val="24"/>
        </w:rPr>
        <w:t xml:space="preserve">ие: один хват — одно подтягивание, отжимание: одно положение — одно отжимание. </w:t>
      </w:r>
    </w:p>
    <w:p w:rsidR="002D6C44" w:rsidRDefault="00C30D8D">
      <w:pPr>
        <w:widowControl/>
        <w:ind w:firstLine="709"/>
        <w:jc w:val="both"/>
      </w:pPr>
      <w:r>
        <w:rPr>
          <w:sz w:val="24"/>
          <w:szCs w:val="27"/>
        </w:rPr>
        <w:t>Практика. Выполнение вышеуказанных упражнений.</w:t>
      </w:r>
    </w:p>
    <w:p w:rsidR="002D6C44" w:rsidRDefault="002D6C44">
      <w:pPr>
        <w:ind w:firstLine="709"/>
        <w:jc w:val="both"/>
        <w:rPr>
          <w:rFonts w:eastAsia="Times New Roman CYR"/>
          <w:sz w:val="24"/>
          <w:szCs w:val="24"/>
        </w:rPr>
      </w:pPr>
    </w:p>
    <w:p w:rsidR="002D6C44" w:rsidRDefault="00C30D8D">
      <w:pPr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Вариативная часть</w:t>
      </w:r>
    </w:p>
    <w:p w:rsidR="002D6C44" w:rsidRDefault="00C30D8D">
      <w:pPr>
        <w:widowControl/>
        <w:jc w:val="center"/>
      </w:pPr>
      <w:r>
        <w:rPr>
          <w:b/>
          <w:color w:val="auto"/>
          <w:sz w:val="24"/>
          <w:szCs w:val="24"/>
        </w:rPr>
        <w:t xml:space="preserve">Модуль 1. </w:t>
      </w:r>
      <w:r>
        <w:rPr>
          <w:b/>
          <w:sz w:val="24"/>
          <w:szCs w:val="24"/>
        </w:rPr>
        <w:t xml:space="preserve">«Интеллект, 1-я </w:t>
      </w:r>
      <w:proofErr w:type="gramStart"/>
      <w:r>
        <w:rPr>
          <w:b/>
          <w:sz w:val="24"/>
          <w:szCs w:val="24"/>
        </w:rPr>
        <w:t>космическая</w:t>
      </w:r>
      <w:proofErr w:type="gramEnd"/>
      <w:r>
        <w:rPr>
          <w:b/>
          <w:sz w:val="24"/>
          <w:szCs w:val="24"/>
        </w:rPr>
        <w:t>»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>Тема 2</w:t>
      </w:r>
      <w:r>
        <w:rPr>
          <w:b/>
          <w:i/>
          <w:color w:val="auto"/>
          <w:sz w:val="24"/>
          <w:szCs w:val="27"/>
        </w:rPr>
        <w:t xml:space="preserve">. </w:t>
      </w:r>
      <w:r>
        <w:rPr>
          <w:b/>
          <w:color w:val="auto"/>
          <w:sz w:val="24"/>
          <w:szCs w:val="24"/>
        </w:rPr>
        <w:t xml:space="preserve">Освоение уникальных </w:t>
      </w:r>
      <w:proofErr w:type="gramStart"/>
      <w:r>
        <w:rPr>
          <w:b/>
          <w:color w:val="auto"/>
          <w:sz w:val="24"/>
          <w:szCs w:val="24"/>
        </w:rPr>
        <w:t>настольные</w:t>
      </w:r>
      <w:proofErr w:type="gramEnd"/>
      <w:r>
        <w:rPr>
          <w:b/>
          <w:color w:val="auto"/>
          <w:sz w:val="24"/>
          <w:szCs w:val="24"/>
        </w:rPr>
        <w:t xml:space="preserve"> игр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Теория.</w:t>
      </w:r>
      <w:r>
        <w:rPr>
          <w:color w:val="auto"/>
          <w:sz w:val="24"/>
          <w:szCs w:val="24"/>
        </w:rPr>
        <w:t xml:space="preserve">  Знакомство с </w:t>
      </w:r>
      <w:r>
        <w:rPr>
          <w:color w:val="auto"/>
          <w:sz w:val="24"/>
          <w:szCs w:val="24"/>
        </w:rPr>
        <w:t xml:space="preserve">авторскими интеллектуальными играми: </w:t>
      </w:r>
      <w:r>
        <w:rPr>
          <w:color w:val="auto"/>
          <w:sz w:val="24"/>
          <w:szCs w:val="24"/>
        </w:rPr>
        <w:t>«Хоровод», «Викинг», «Приз Пифагора».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Практика. Освоение вышеуказанных игр. Т</w:t>
      </w:r>
      <w:r>
        <w:rPr>
          <w:color w:val="auto"/>
          <w:sz w:val="24"/>
          <w:szCs w:val="24"/>
        </w:rPr>
        <w:t>естирование, турнир.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 xml:space="preserve">Тема 3. </w:t>
      </w:r>
      <w:r>
        <w:rPr>
          <w:b/>
          <w:color w:val="auto"/>
          <w:sz w:val="24"/>
          <w:szCs w:val="24"/>
        </w:rPr>
        <w:t>Новое в настольной классике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 xml:space="preserve">Теория. </w:t>
      </w:r>
      <w:r>
        <w:rPr>
          <w:color w:val="auto"/>
          <w:sz w:val="24"/>
          <w:szCs w:val="24"/>
        </w:rPr>
        <w:t xml:space="preserve">Знакомство с нововведениями и изменениями в правилах игры: шахматы, шашки, </w:t>
      </w:r>
      <w:r>
        <w:rPr>
          <w:color w:val="auto"/>
          <w:sz w:val="24"/>
          <w:szCs w:val="24"/>
        </w:rPr>
        <w:t>домино.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7"/>
        </w:rPr>
        <w:t>Практика. Освоение вышеуказанных игр. Турнир.</w:t>
      </w:r>
    </w:p>
    <w:p w:rsidR="002D6C44" w:rsidRDefault="00C30D8D">
      <w:pPr>
        <w:widowControl/>
        <w:jc w:val="center"/>
      </w:pPr>
      <w:r>
        <w:rPr>
          <w:b/>
          <w:color w:val="auto"/>
          <w:sz w:val="24"/>
          <w:szCs w:val="24"/>
        </w:rPr>
        <w:t xml:space="preserve">Модуль 2. </w:t>
      </w:r>
      <w:r>
        <w:rPr>
          <w:b/>
          <w:bCs/>
          <w:sz w:val="24"/>
          <w:szCs w:val="24"/>
        </w:rPr>
        <w:t>«Воинская доблесть»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>Тема 4. Герои-</w:t>
      </w:r>
      <w:proofErr w:type="spellStart"/>
      <w:r>
        <w:rPr>
          <w:b/>
          <w:color w:val="auto"/>
          <w:sz w:val="24"/>
          <w:szCs w:val="27"/>
        </w:rPr>
        <w:t>артековцы</w:t>
      </w:r>
      <w:proofErr w:type="spellEnd"/>
      <w:r>
        <w:rPr>
          <w:b/>
          <w:color w:val="auto"/>
          <w:sz w:val="24"/>
          <w:szCs w:val="27"/>
        </w:rPr>
        <w:t xml:space="preserve">, участники Великой Отечественной Войны. </w:t>
      </w:r>
    </w:p>
    <w:p w:rsidR="002D6C44" w:rsidRDefault="00C30D8D">
      <w:pPr>
        <w:widowControl/>
        <w:ind w:firstLine="709"/>
        <w:jc w:val="both"/>
      </w:pPr>
      <w:r>
        <w:rPr>
          <w:sz w:val="24"/>
          <w:szCs w:val="27"/>
        </w:rPr>
        <w:t>Теория.</w:t>
      </w:r>
      <w:r>
        <w:rPr>
          <w:sz w:val="24"/>
          <w:szCs w:val="24"/>
        </w:rPr>
        <w:t xml:space="preserve"> Путь легендарной </w:t>
      </w:r>
      <w:bookmarkStart w:id="2" w:name="__DdeLink__8462_3430272242"/>
      <w:r>
        <w:rPr>
          <w:sz w:val="24"/>
          <w:szCs w:val="24"/>
        </w:rPr>
        <w:t>35-й гвардейской стрелковой дивизии</w:t>
      </w:r>
      <w:bookmarkEnd w:id="2"/>
      <w:r>
        <w:rPr>
          <w:sz w:val="24"/>
          <w:szCs w:val="24"/>
        </w:rPr>
        <w:t xml:space="preserve">, где </w:t>
      </w:r>
      <w:proofErr w:type="gramStart"/>
      <w:r>
        <w:rPr>
          <w:sz w:val="24"/>
          <w:szCs w:val="24"/>
        </w:rPr>
        <w:t xml:space="preserve">служил Герой Советского Союза Рубен </w:t>
      </w:r>
      <w:proofErr w:type="spellStart"/>
      <w:r>
        <w:rPr>
          <w:sz w:val="24"/>
          <w:szCs w:val="24"/>
        </w:rPr>
        <w:t>Ибарр</w:t>
      </w:r>
      <w:r>
        <w:rPr>
          <w:sz w:val="24"/>
          <w:szCs w:val="24"/>
        </w:rPr>
        <w:t>уриДивизия</w:t>
      </w:r>
      <w:proofErr w:type="spellEnd"/>
      <w:r>
        <w:rPr>
          <w:sz w:val="24"/>
          <w:szCs w:val="24"/>
        </w:rPr>
        <w:t xml:space="preserve"> освободила</w:t>
      </w:r>
      <w:proofErr w:type="gramEnd"/>
      <w:r>
        <w:rPr>
          <w:sz w:val="24"/>
          <w:szCs w:val="24"/>
        </w:rPr>
        <w:t xml:space="preserve"> Первый город Украины, Одессу, брала Берлин.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 xml:space="preserve">Практика. Поиск дополнительных сведений о Герое и </w:t>
      </w:r>
      <w:r>
        <w:rPr>
          <w:sz w:val="24"/>
          <w:szCs w:val="24"/>
        </w:rPr>
        <w:t xml:space="preserve"> 35-й гвардейской стрелковой дивизии. 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7"/>
        </w:rPr>
        <w:t>Тема 5.</w:t>
      </w:r>
      <w:r>
        <w:rPr>
          <w:b/>
          <w:color w:val="auto"/>
          <w:sz w:val="24"/>
          <w:szCs w:val="24"/>
        </w:rPr>
        <w:t>Тактико-специальная подготовка стрелка</w:t>
      </w:r>
      <w:r>
        <w:rPr>
          <w:i/>
          <w:color w:val="auto"/>
          <w:sz w:val="24"/>
          <w:szCs w:val="27"/>
        </w:rPr>
        <w:t xml:space="preserve"> 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7"/>
        </w:rPr>
        <w:t xml:space="preserve">Теория. </w:t>
      </w:r>
      <w:r>
        <w:rPr>
          <w:sz w:val="24"/>
          <w:szCs w:val="24"/>
        </w:rPr>
        <w:t xml:space="preserve">Основные виды огнестрельного оружия, боеприпасов, средств </w:t>
      </w:r>
      <w:proofErr w:type="spellStart"/>
      <w:r>
        <w:rPr>
          <w:sz w:val="24"/>
          <w:szCs w:val="24"/>
        </w:rPr>
        <w:t>бронезащиты</w:t>
      </w:r>
      <w:proofErr w:type="spellEnd"/>
      <w:r>
        <w:rPr>
          <w:sz w:val="24"/>
          <w:szCs w:val="24"/>
        </w:rPr>
        <w:t xml:space="preserve">, находящихся на вооружении в Российской армии. </w:t>
      </w:r>
      <w:r>
        <w:rPr>
          <w:color w:val="auto"/>
          <w:sz w:val="24"/>
          <w:szCs w:val="24"/>
        </w:rPr>
        <w:t>Комплексы упражнений для формирования базовых координационных и скоростных навыков.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Практика. Отработка навыков и умений.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 xml:space="preserve">Тема 6. </w:t>
      </w:r>
      <w:r>
        <w:rPr>
          <w:b/>
          <w:color w:val="auto"/>
          <w:sz w:val="24"/>
          <w:szCs w:val="24"/>
        </w:rPr>
        <w:t>Контрольн</w:t>
      </w:r>
      <w:r>
        <w:rPr>
          <w:b/>
          <w:color w:val="auto"/>
          <w:sz w:val="24"/>
          <w:szCs w:val="24"/>
        </w:rPr>
        <w:t>ые стрелковые упражнения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Теория.</w:t>
      </w:r>
      <w:r>
        <w:rPr>
          <w:color w:val="auto"/>
          <w:sz w:val="24"/>
          <w:szCs w:val="24"/>
        </w:rPr>
        <w:t xml:space="preserve"> Новые мишени, оценка риска и угроз при выполнении «боевой» задачи.</w:t>
      </w:r>
    </w:p>
    <w:p w:rsidR="002D6C44" w:rsidRDefault="00C30D8D">
      <w:pPr>
        <w:widowControl/>
        <w:ind w:firstLine="709"/>
        <w:jc w:val="both"/>
      </w:pPr>
      <w:r>
        <w:rPr>
          <w:rFonts w:eastAsia="Times New Roman CYR"/>
          <w:color w:val="auto"/>
          <w:sz w:val="24"/>
          <w:szCs w:val="24"/>
        </w:rPr>
        <w:t xml:space="preserve"> </w:t>
      </w:r>
      <w:r>
        <w:rPr>
          <w:rFonts w:eastAsia="Times New Roman CYR"/>
          <w:color w:val="auto"/>
          <w:sz w:val="24"/>
          <w:szCs w:val="27"/>
        </w:rPr>
        <w:t>Практика. Тестирование</w:t>
      </w:r>
    </w:p>
    <w:p w:rsidR="002D6C44" w:rsidRDefault="00C30D8D">
      <w:pPr>
        <w:widowControl/>
        <w:jc w:val="center"/>
      </w:pPr>
      <w:r>
        <w:rPr>
          <w:b/>
          <w:color w:val="auto"/>
          <w:sz w:val="24"/>
          <w:szCs w:val="24"/>
        </w:rPr>
        <w:t xml:space="preserve">Модуль 3.  </w:t>
      </w:r>
      <w:r>
        <w:rPr>
          <w:b/>
          <w:sz w:val="24"/>
          <w:szCs w:val="24"/>
        </w:rPr>
        <w:t>«Экстремальная самооборона»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 xml:space="preserve">Тема 7. </w:t>
      </w:r>
      <w:r>
        <w:rPr>
          <w:b/>
          <w:color w:val="auto"/>
          <w:sz w:val="24"/>
          <w:szCs w:val="24"/>
        </w:rPr>
        <w:t>Основные виды стоек, ударная техника рук и ног, передвижения.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 xml:space="preserve">Теория.  </w:t>
      </w:r>
      <w:r>
        <w:rPr>
          <w:sz w:val="24"/>
          <w:szCs w:val="24"/>
        </w:rPr>
        <w:t xml:space="preserve">Комплексное </w:t>
      </w:r>
      <w:r>
        <w:rPr>
          <w:sz w:val="24"/>
          <w:szCs w:val="24"/>
        </w:rPr>
        <w:t>Единоборство России.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Практика.</w:t>
      </w:r>
      <w:r>
        <w:rPr>
          <w:color w:val="auto"/>
          <w:sz w:val="24"/>
          <w:szCs w:val="24"/>
        </w:rPr>
        <w:t xml:space="preserve"> Индивидуальные и групповые занятия. П</w:t>
      </w:r>
      <w:r>
        <w:rPr>
          <w:color w:val="auto"/>
          <w:sz w:val="24"/>
          <w:szCs w:val="24"/>
        </w:rPr>
        <w:t>рактический зачёт.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7"/>
        </w:rPr>
        <w:t>Тема 8.</w:t>
      </w:r>
      <w:r>
        <w:rPr>
          <w:color w:val="auto"/>
          <w:sz w:val="24"/>
          <w:szCs w:val="27"/>
        </w:rPr>
        <w:t xml:space="preserve"> </w:t>
      </w:r>
      <w:r>
        <w:rPr>
          <w:b/>
          <w:bCs/>
          <w:color w:val="auto"/>
          <w:sz w:val="24"/>
          <w:szCs w:val="24"/>
        </w:rPr>
        <w:t>Специальная физическая подготовка с элементами рукопашного боя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 xml:space="preserve">Теория.  </w:t>
      </w:r>
      <w:r>
        <w:rPr>
          <w:sz w:val="24"/>
          <w:szCs w:val="24"/>
        </w:rPr>
        <w:t>Комплексное Единоборство России.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Практика.</w:t>
      </w:r>
      <w:r>
        <w:rPr>
          <w:color w:val="auto"/>
          <w:sz w:val="24"/>
          <w:szCs w:val="24"/>
        </w:rPr>
        <w:t xml:space="preserve"> Индивидуальные и групповые занятия. П</w:t>
      </w:r>
      <w:r>
        <w:rPr>
          <w:color w:val="auto"/>
          <w:sz w:val="24"/>
          <w:szCs w:val="24"/>
        </w:rPr>
        <w:t>рактическ</w:t>
      </w:r>
      <w:r>
        <w:rPr>
          <w:color w:val="auto"/>
          <w:sz w:val="24"/>
          <w:szCs w:val="24"/>
        </w:rPr>
        <w:t>ий зачёт.</w:t>
      </w:r>
    </w:p>
    <w:p w:rsidR="002D6C44" w:rsidRDefault="00C30D8D">
      <w:pPr>
        <w:widowControl/>
        <w:ind w:firstLine="709"/>
        <w:jc w:val="both"/>
      </w:pPr>
      <w:r>
        <w:rPr>
          <w:b/>
          <w:color w:val="auto"/>
          <w:sz w:val="24"/>
          <w:szCs w:val="27"/>
        </w:rPr>
        <w:t xml:space="preserve">Тема 9. </w:t>
      </w:r>
      <w:r>
        <w:rPr>
          <w:b/>
          <w:color w:val="auto"/>
          <w:sz w:val="24"/>
          <w:szCs w:val="24"/>
        </w:rPr>
        <w:t>Основы противодействия при невооружённом нападении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 xml:space="preserve">Теория.  </w:t>
      </w:r>
      <w:r>
        <w:rPr>
          <w:sz w:val="24"/>
          <w:szCs w:val="24"/>
        </w:rPr>
        <w:t>Комплексное Единоборство России.</w:t>
      </w:r>
    </w:p>
    <w:p w:rsidR="002D6C44" w:rsidRDefault="00C30D8D">
      <w:pPr>
        <w:widowControl/>
        <w:ind w:firstLine="709"/>
        <w:jc w:val="both"/>
      </w:pPr>
      <w:r>
        <w:rPr>
          <w:color w:val="auto"/>
          <w:sz w:val="24"/>
          <w:szCs w:val="27"/>
        </w:rPr>
        <w:t>Практика.</w:t>
      </w:r>
      <w:r>
        <w:rPr>
          <w:color w:val="auto"/>
          <w:sz w:val="24"/>
          <w:szCs w:val="24"/>
        </w:rPr>
        <w:t xml:space="preserve"> Индивидуальные и групповые занятия. Практический зачёт.</w:t>
      </w:r>
      <w:r>
        <w:br w:type="page"/>
      </w:r>
    </w:p>
    <w:p w:rsidR="002D6C44" w:rsidRDefault="002D6C44">
      <w:pPr>
        <w:widowControl/>
        <w:jc w:val="center"/>
        <w:rPr>
          <w:b/>
          <w:color w:val="0070C0"/>
          <w:sz w:val="24"/>
          <w:szCs w:val="27"/>
        </w:rPr>
      </w:pPr>
    </w:p>
    <w:p w:rsidR="002D6C44" w:rsidRDefault="002D6C44">
      <w:pPr>
        <w:widowControl/>
        <w:jc w:val="center"/>
        <w:rPr>
          <w:b/>
          <w:i/>
          <w:color w:val="auto"/>
          <w:sz w:val="24"/>
          <w:szCs w:val="27"/>
        </w:rPr>
      </w:pPr>
    </w:p>
    <w:p w:rsidR="002D6C44" w:rsidRDefault="00C30D8D">
      <w:pPr>
        <w:ind w:firstLine="709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3. ОРГАНИЗАЦИОННЫЙ РАЗДЕЛ</w:t>
      </w: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3.1. Учебно-тематический план </w:t>
      </w:r>
    </w:p>
    <w:p w:rsidR="002D6C44" w:rsidRDefault="002D6C44">
      <w:pPr>
        <w:ind w:firstLine="709"/>
        <w:jc w:val="both"/>
        <w:rPr>
          <w:b/>
          <w:color w:val="auto"/>
          <w:sz w:val="24"/>
          <w:szCs w:val="24"/>
        </w:rPr>
      </w:pPr>
    </w:p>
    <w:tbl>
      <w:tblPr>
        <w:tblStyle w:val="af7"/>
        <w:tblW w:w="9345" w:type="dxa"/>
        <w:tblLook w:val="04A0" w:firstRow="1" w:lastRow="0" w:firstColumn="1" w:lastColumn="0" w:noHBand="0" w:noVBand="1"/>
      </w:tblPr>
      <w:tblGrid>
        <w:gridCol w:w="724"/>
        <w:gridCol w:w="3355"/>
        <w:gridCol w:w="1124"/>
        <w:gridCol w:w="1154"/>
        <w:gridCol w:w="1343"/>
        <w:gridCol w:w="11"/>
        <w:gridCol w:w="1634"/>
      </w:tblGrid>
      <w:tr w:rsidR="002D6C44">
        <w:tc>
          <w:tcPr>
            <w:tcW w:w="726" w:type="dxa"/>
            <w:vMerge w:val="restart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sz w:val="24"/>
                <w:szCs w:val="24"/>
                <w:lang w:val="ru-RU"/>
              </w:rPr>
              <w:t>/п</w:t>
            </w:r>
          </w:p>
        </w:tc>
        <w:tc>
          <w:tcPr>
            <w:tcW w:w="3368" w:type="dxa"/>
            <w:vMerge w:val="restart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</w:t>
            </w:r>
            <w:r>
              <w:rPr>
                <w:sz w:val="24"/>
                <w:szCs w:val="24"/>
                <w:lang w:val="ru-RU"/>
              </w:rPr>
              <w:t xml:space="preserve"> раздела/ темы</w:t>
            </w:r>
          </w:p>
        </w:tc>
        <w:tc>
          <w:tcPr>
            <w:tcW w:w="3638" w:type="dxa"/>
            <w:gridSpan w:val="4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612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Формы аттестации/ контроля</w:t>
            </w:r>
          </w:p>
        </w:tc>
      </w:tr>
      <w:tr w:rsidR="002D6C44">
        <w:tc>
          <w:tcPr>
            <w:tcW w:w="726" w:type="dxa"/>
            <w:vMerge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3368" w:type="dxa"/>
            <w:vMerge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D6C44">
        <w:tc>
          <w:tcPr>
            <w:tcW w:w="9344" w:type="dxa"/>
            <w:gridSpan w:val="7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Инвариантная часть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Общефизическая подготовка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pStyle w:val="af0"/>
              <w:tabs>
                <w:tab w:val="left" w:pos="1276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bookmarkStart w:id="3" w:name="__DdeLink__6689_3430272242"/>
            <w:r>
              <w:rPr>
                <w:sz w:val="24"/>
                <w:szCs w:val="24"/>
                <w:lang w:val="ru-RU"/>
              </w:rPr>
              <w:t>тестирование</w:t>
            </w:r>
            <w:bookmarkEnd w:id="3"/>
          </w:p>
        </w:tc>
      </w:tr>
      <w:tr w:rsidR="002D6C44">
        <w:tc>
          <w:tcPr>
            <w:tcW w:w="4094" w:type="dxa"/>
            <w:gridSpan w:val="2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56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2D6C44">
        <w:tc>
          <w:tcPr>
            <w:tcW w:w="9344" w:type="dxa"/>
            <w:gridSpan w:val="7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Вариативная часть</w:t>
            </w:r>
          </w:p>
        </w:tc>
      </w:tr>
      <w:tr w:rsidR="002D6C44">
        <w:tc>
          <w:tcPr>
            <w:tcW w:w="9344" w:type="dxa"/>
            <w:gridSpan w:val="7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 xml:space="preserve">Модуль 1.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«Интеллект, 1-я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космическая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lang w:val="en-US"/>
              </w:rPr>
            </w:pPr>
            <w:r>
              <w:rPr>
                <w:sz w:val="24"/>
                <w:szCs w:val="24"/>
              </w:rPr>
              <w:t xml:space="preserve">Освоение уникальных </w:t>
            </w:r>
            <w:r>
              <w:rPr>
                <w:sz w:val="24"/>
                <w:szCs w:val="24"/>
              </w:rPr>
              <w:t>настольных игр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pStyle w:val="af0"/>
              <w:tabs>
                <w:tab w:val="left" w:pos="1276"/>
              </w:tabs>
              <w:spacing w:line="240" w:lineRule="auto"/>
              <w:ind w:left="0" w:firstLine="0"/>
              <w:jc w:val="center"/>
            </w:pPr>
            <w:r>
              <w:rPr>
                <w:sz w:val="24"/>
                <w:szCs w:val="24"/>
                <w:lang w:val="ru-RU"/>
              </w:rPr>
              <w:t>тестирование турнир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</w:pPr>
            <w:r>
              <w:rPr>
                <w:sz w:val="24"/>
                <w:szCs w:val="24"/>
                <w:lang w:val="ru-RU"/>
              </w:rPr>
              <w:t>Новое в настольной классике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турнир</w:t>
            </w:r>
          </w:p>
        </w:tc>
      </w:tr>
      <w:tr w:rsidR="002D6C44">
        <w:tc>
          <w:tcPr>
            <w:tcW w:w="9344" w:type="dxa"/>
            <w:gridSpan w:val="7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 xml:space="preserve">Модуль 2.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«Воинская доблесть»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368" w:type="dxa"/>
            <w:shd w:val="clear" w:color="auto" w:fill="auto"/>
          </w:tcPr>
          <w:p w:rsidR="002D6C44" w:rsidRPr="005A0B70" w:rsidRDefault="00C30D8D">
            <w:pPr>
              <w:widowControl/>
              <w:snapToGrid w:val="0"/>
              <w:contextualSpacing/>
              <w:jc w:val="both"/>
            </w:pPr>
            <w:r>
              <w:rPr>
                <w:sz w:val="24"/>
                <w:szCs w:val="24"/>
              </w:rPr>
              <w:t>Герои-</w:t>
            </w:r>
            <w:proofErr w:type="spellStart"/>
            <w:r>
              <w:rPr>
                <w:sz w:val="24"/>
                <w:szCs w:val="24"/>
              </w:rPr>
              <w:t>артековцы</w:t>
            </w:r>
            <w:proofErr w:type="spellEnd"/>
            <w:r>
              <w:rPr>
                <w:sz w:val="24"/>
                <w:szCs w:val="24"/>
              </w:rPr>
              <w:t>, участники Великой Отечественной Войны.</w:t>
            </w:r>
            <w:r>
              <w:rPr>
                <w:b/>
                <w:bCs/>
                <w:color w:val="auto"/>
                <w:sz w:val="24"/>
                <w:szCs w:val="27"/>
              </w:rPr>
              <w:t xml:space="preserve"> 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pStyle w:val="af0"/>
              <w:tabs>
                <w:tab w:val="left" w:pos="1276"/>
              </w:tabs>
              <w:snapToGrid w:val="0"/>
              <w:spacing w:line="240" w:lineRule="auto"/>
              <w:ind w:left="0" w:firstLine="0"/>
            </w:pPr>
            <w:r>
              <w:rPr>
                <w:rFonts w:cs="Times New Roman"/>
                <w:sz w:val="24"/>
                <w:szCs w:val="24"/>
                <w:lang w:val="ru-RU"/>
              </w:rPr>
              <w:t>творческий отчет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lang w:val="en-US"/>
              </w:rPr>
            </w:pPr>
            <w:r>
              <w:rPr>
                <w:sz w:val="24"/>
                <w:szCs w:val="24"/>
              </w:rPr>
              <w:t>Тактико-специальная подготовка стрелка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зачёт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bookmarkStart w:id="4" w:name="__DdeLink__7666_3430272242"/>
            <w:r>
              <w:rPr>
                <w:sz w:val="24"/>
                <w:szCs w:val="24"/>
              </w:rPr>
              <w:t>Контрольные стрелковые упражнения</w:t>
            </w:r>
            <w:bookmarkEnd w:id="4"/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pStyle w:val="af0"/>
              <w:tabs>
                <w:tab w:val="left" w:pos="1276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тестирование</w:t>
            </w:r>
          </w:p>
        </w:tc>
      </w:tr>
      <w:tr w:rsidR="002D6C44">
        <w:tc>
          <w:tcPr>
            <w:tcW w:w="9344" w:type="dxa"/>
            <w:gridSpan w:val="7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 xml:space="preserve">Модуль 3.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«Экстремальная самооборона»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стоек, ударная техника рук и ног, передвижения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зачёт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Специальная физическая подготовка с элементами </w:t>
            </w:r>
            <w:r>
              <w:rPr>
                <w:sz w:val="24"/>
                <w:szCs w:val="24"/>
              </w:rPr>
              <w:t>рукопашного боя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зачёт</w:t>
            </w:r>
          </w:p>
        </w:tc>
      </w:tr>
      <w:tr w:rsidR="002D6C44">
        <w:tc>
          <w:tcPr>
            <w:tcW w:w="72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368" w:type="dxa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противодействия при невооружённом нападении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5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24" w:type="dxa"/>
            <w:gridSpan w:val="2"/>
            <w:shd w:val="clear" w:color="auto" w:fill="auto"/>
          </w:tcPr>
          <w:p w:rsidR="002D6C44" w:rsidRDefault="00C30D8D">
            <w:pPr>
              <w:snapToGrid w:val="0"/>
              <w:ind w:right="1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зачёт</w:t>
            </w:r>
          </w:p>
        </w:tc>
      </w:tr>
      <w:tr w:rsidR="002D6C44">
        <w:tc>
          <w:tcPr>
            <w:tcW w:w="4094" w:type="dxa"/>
            <w:gridSpan w:val="2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</w:pPr>
            <w:r>
              <w:rPr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156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2D6C44">
        <w:tc>
          <w:tcPr>
            <w:tcW w:w="4094" w:type="dxa"/>
            <w:gridSpan w:val="2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lef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по программе:</w:t>
            </w:r>
          </w:p>
        </w:tc>
        <w:tc>
          <w:tcPr>
            <w:tcW w:w="1127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156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gridSpan w:val="2"/>
            <w:shd w:val="clear" w:color="auto" w:fill="auto"/>
          </w:tcPr>
          <w:p w:rsidR="002D6C44" w:rsidRDefault="002D6C44">
            <w:pPr>
              <w:pStyle w:val="af0"/>
              <w:spacing w:line="240" w:lineRule="auto"/>
              <w:ind w:left="0" w:right="14" w:firstLine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2D6C44" w:rsidRDefault="002D6C44">
      <w:pPr>
        <w:widowControl/>
        <w:ind w:firstLine="709"/>
        <w:rPr>
          <w:b/>
          <w:color w:val="auto"/>
          <w:sz w:val="24"/>
          <w:szCs w:val="24"/>
        </w:rPr>
      </w:pPr>
    </w:p>
    <w:p w:rsidR="002D6C44" w:rsidRDefault="00C30D8D">
      <w:pPr>
        <w:widowControl/>
        <w:ind w:firstLine="709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3.2.</w:t>
      </w:r>
      <w:r>
        <w:rPr>
          <w:b/>
          <w:color w:val="auto"/>
          <w:sz w:val="24"/>
          <w:szCs w:val="24"/>
        </w:rPr>
        <w:tab/>
        <w:t>Календарный учебный график *</w:t>
      </w:r>
    </w:p>
    <w:tbl>
      <w:tblPr>
        <w:tblStyle w:val="af7"/>
        <w:tblW w:w="9744" w:type="dxa"/>
        <w:tblLook w:val="04A0" w:firstRow="1" w:lastRow="0" w:firstColumn="1" w:lastColumn="0" w:noHBand="0" w:noVBand="1"/>
      </w:tblPr>
      <w:tblGrid>
        <w:gridCol w:w="1827"/>
        <w:gridCol w:w="2260"/>
        <w:gridCol w:w="1984"/>
        <w:gridCol w:w="2111"/>
        <w:gridCol w:w="1562"/>
      </w:tblGrid>
      <w:tr w:rsidR="002D6C44">
        <w:tc>
          <w:tcPr>
            <w:tcW w:w="1827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Срок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реализации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2260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Учебный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период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Режим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занятий</w:t>
            </w:r>
            <w:proofErr w:type="spellEnd"/>
          </w:p>
        </w:tc>
        <w:tc>
          <w:tcPr>
            <w:tcW w:w="2111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Объем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программы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час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>.)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Кол-во</w:t>
            </w:r>
            <w:proofErr w:type="spellEnd"/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групп</w:t>
            </w:r>
            <w:proofErr w:type="spellEnd"/>
          </w:p>
        </w:tc>
      </w:tr>
      <w:tr w:rsidR="002D6C44">
        <w:trPr>
          <w:trHeight w:val="517"/>
        </w:trPr>
        <w:tc>
          <w:tcPr>
            <w:tcW w:w="1827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2023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2260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</w:rPr>
              <w:t>8 смена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о </w:t>
            </w:r>
            <w:proofErr w:type="spellStart"/>
            <w:r>
              <w:rPr>
                <w:color w:val="auto"/>
                <w:sz w:val="24"/>
                <w:szCs w:val="24"/>
                <w:lang w:val="en-US"/>
              </w:rPr>
              <w:t>расписанию</w:t>
            </w:r>
            <w:proofErr w:type="spellEnd"/>
          </w:p>
        </w:tc>
        <w:tc>
          <w:tcPr>
            <w:tcW w:w="2111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2D6C44" w:rsidRDefault="00C30D8D">
            <w:pPr>
              <w:jc w:val="center"/>
              <w:rPr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</w:tr>
    </w:tbl>
    <w:p w:rsidR="002D6C44" w:rsidRDefault="00C30D8D">
      <w:pPr>
        <w:ind w:firstLine="709"/>
        <w:jc w:val="both"/>
        <w:rPr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*Изменения в календарном учебном графике отражаются в программе смены.</w:t>
      </w:r>
    </w:p>
    <w:p w:rsidR="002D6C44" w:rsidRDefault="002D6C44">
      <w:pPr>
        <w:ind w:firstLine="709"/>
        <w:jc w:val="both"/>
        <w:rPr>
          <w:i/>
          <w:color w:val="auto"/>
          <w:sz w:val="24"/>
          <w:szCs w:val="24"/>
        </w:rPr>
      </w:pP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3.3.</w:t>
      </w:r>
      <w:r>
        <w:rPr>
          <w:b/>
          <w:color w:val="auto"/>
          <w:sz w:val="24"/>
          <w:szCs w:val="24"/>
        </w:rPr>
        <w:tab/>
        <w:t>Организационно-педагогические условия реализации программы</w:t>
      </w: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Материально-техническое обеспечение программы</w:t>
      </w:r>
    </w:p>
    <w:p w:rsidR="002D6C44" w:rsidRDefault="00C30D8D">
      <w:pPr>
        <w:ind w:firstLine="709"/>
      </w:pPr>
      <w:r>
        <w:rPr>
          <w:color w:val="auto"/>
          <w:sz w:val="24"/>
          <w:szCs w:val="24"/>
        </w:rPr>
        <w:t xml:space="preserve">Перечень материалов, необходимых для занятий: </w:t>
      </w:r>
    </w:p>
    <w:tbl>
      <w:tblPr>
        <w:tblStyle w:val="af7"/>
        <w:tblW w:w="9351" w:type="dxa"/>
        <w:tblLook w:val="04A0" w:firstRow="1" w:lastRow="0" w:firstColumn="1" w:lastColumn="0" w:noHBand="0" w:noVBand="1"/>
      </w:tblPr>
      <w:tblGrid>
        <w:gridCol w:w="806"/>
        <w:gridCol w:w="5947"/>
        <w:gridCol w:w="2598"/>
      </w:tblGrid>
      <w:tr w:rsidR="002D6C44">
        <w:tc>
          <w:tcPr>
            <w:tcW w:w="806" w:type="dxa"/>
            <w:shd w:val="clear" w:color="auto" w:fill="auto"/>
          </w:tcPr>
          <w:p w:rsidR="002D6C44" w:rsidRDefault="00C30D8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материалов</w:t>
            </w:r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Количество</w:t>
            </w:r>
          </w:p>
        </w:tc>
      </w:tr>
      <w:tr w:rsidR="002D6C44">
        <w:tc>
          <w:tcPr>
            <w:tcW w:w="806" w:type="dxa"/>
            <w:shd w:val="clear" w:color="auto" w:fill="auto"/>
          </w:tcPr>
          <w:p w:rsidR="002D6C44" w:rsidRDefault="002D6C44">
            <w:pPr>
              <w:pStyle w:val="af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Авторские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настольные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игры</w:t>
            </w:r>
            <w:proofErr w:type="spellEnd"/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12</w:t>
            </w:r>
          </w:p>
        </w:tc>
      </w:tr>
      <w:tr w:rsidR="002D6C44">
        <w:tc>
          <w:tcPr>
            <w:tcW w:w="806" w:type="dxa"/>
            <w:shd w:val="clear" w:color="auto" w:fill="auto"/>
          </w:tcPr>
          <w:p w:rsidR="002D6C44" w:rsidRDefault="002D6C44">
            <w:pPr>
              <w:pStyle w:val="af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Авторский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турник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>
              <w:rPr>
                <w:sz w:val="24"/>
                <w:szCs w:val="24"/>
                <w:lang w:val="en-US"/>
              </w:rPr>
              <w:t>Витязь</w:t>
            </w:r>
            <w:proofErr w:type="spellEnd"/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2D6C44">
        <w:tc>
          <w:tcPr>
            <w:tcW w:w="806" w:type="dxa"/>
            <w:shd w:val="clear" w:color="auto" w:fill="auto"/>
          </w:tcPr>
          <w:p w:rsidR="002D6C44" w:rsidRDefault="002D6C44">
            <w:pPr>
              <w:pStyle w:val="af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Балансир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для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стрельбы</w:t>
            </w:r>
            <w:proofErr w:type="spellEnd"/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2D6C44">
        <w:tc>
          <w:tcPr>
            <w:tcW w:w="806" w:type="dxa"/>
            <w:shd w:val="clear" w:color="auto" w:fill="auto"/>
          </w:tcPr>
          <w:p w:rsidR="002D6C44" w:rsidRDefault="002D6C44">
            <w:pPr>
              <w:pStyle w:val="af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Гимнастические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палки</w:t>
            </w:r>
            <w:proofErr w:type="spellEnd"/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10</w:t>
            </w:r>
          </w:p>
        </w:tc>
      </w:tr>
      <w:tr w:rsidR="002D6C44">
        <w:tc>
          <w:tcPr>
            <w:tcW w:w="806" w:type="dxa"/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2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5947" w:type="dxa"/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Игра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>
              <w:rPr>
                <w:sz w:val="24"/>
                <w:szCs w:val="24"/>
                <w:lang w:val="en-US"/>
              </w:rPr>
              <w:t>Флингбол</w:t>
            </w:r>
            <w:proofErr w:type="spellEnd"/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2598" w:type="dxa"/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2D6C44">
        <w:tc>
          <w:tcPr>
            <w:tcW w:w="806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2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947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r w:rsidRPr="005A0B70">
              <w:rPr>
                <w:sz w:val="24"/>
                <w:szCs w:val="24"/>
              </w:rPr>
              <w:t xml:space="preserve">Мяч для баскетбола, волейбола и футбола </w:t>
            </w:r>
          </w:p>
        </w:tc>
        <w:tc>
          <w:tcPr>
            <w:tcW w:w="2598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6</w:t>
            </w:r>
          </w:p>
        </w:tc>
      </w:tr>
      <w:tr w:rsidR="002D6C44">
        <w:tc>
          <w:tcPr>
            <w:tcW w:w="806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pStyle w:val="af0"/>
              <w:spacing w:line="240" w:lineRule="auto"/>
              <w:ind w:left="2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947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Электронный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тир</w:t>
            </w:r>
            <w:proofErr w:type="spellEnd"/>
          </w:p>
        </w:tc>
        <w:tc>
          <w:tcPr>
            <w:tcW w:w="2598" w:type="dxa"/>
            <w:tcBorders>
              <w:top w:val="nil"/>
            </w:tcBorders>
            <w:shd w:val="clear" w:color="auto" w:fill="auto"/>
          </w:tcPr>
          <w:p w:rsidR="002D6C44" w:rsidRDefault="00C30D8D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2D6C44" w:rsidRDefault="002D6C44">
      <w:pPr>
        <w:ind w:firstLine="709"/>
        <w:jc w:val="both"/>
        <w:rPr>
          <w:b/>
          <w:color w:val="auto"/>
          <w:sz w:val="24"/>
          <w:szCs w:val="24"/>
        </w:rPr>
      </w:pP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>Номенклатура однотипного оборудования рассчитывается на 3 модуля</w:t>
      </w:r>
    </w:p>
    <w:p w:rsidR="002D6C44" w:rsidRDefault="002D6C44">
      <w:pPr>
        <w:ind w:firstLine="709"/>
        <w:jc w:val="both"/>
        <w:rPr>
          <w:color w:val="auto"/>
          <w:sz w:val="24"/>
          <w:szCs w:val="24"/>
        </w:rPr>
      </w:pPr>
    </w:p>
    <w:p w:rsidR="002D6C44" w:rsidRDefault="00C30D8D">
      <w:pPr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Кадровое обеспечение программы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>Программу реализуют:</w:t>
      </w:r>
    </w:p>
    <w:p w:rsidR="002D6C44" w:rsidRDefault="00C30D8D">
      <w:pPr>
        <w:snapToGrid w:val="0"/>
        <w:ind w:firstLine="709"/>
        <w:jc w:val="both"/>
      </w:pPr>
      <w:r>
        <w:rPr>
          <w:sz w:val="22"/>
          <w:szCs w:val="22"/>
        </w:rPr>
        <w:t>Три</w:t>
      </w:r>
      <w:r>
        <w:rPr>
          <w:sz w:val="22"/>
          <w:szCs w:val="22"/>
        </w:rPr>
        <w:t xml:space="preserve"> инструктора Федерации Арт-Спорта - Модуль 1. «Интеллект, 1-я </w:t>
      </w:r>
      <w:proofErr w:type="gramStart"/>
      <w:r>
        <w:rPr>
          <w:sz w:val="22"/>
          <w:szCs w:val="22"/>
        </w:rPr>
        <w:t>космическая</w:t>
      </w:r>
      <w:proofErr w:type="gramEnd"/>
      <w:r>
        <w:rPr>
          <w:sz w:val="22"/>
          <w:szCs w:val="22"/>
        </w:rPr>
        <w:t>»</w:t>
      </w:r>
    </w:p>
    <w:p w:rsidR="002D6C44" w:rsidRDefault="00C30D8D">
      <w:pPr>
        <w:snapToGrid w:val="0"/>
        <w:ind w:firstLine="709"/>
        <w:jc w:val="both"/>
      </w:pPr>
      <w:r>
        <w:rPr>
          <w:sz w:val="22"/>
          <w:szCs w:val="22"/>
        </w:rPr>
        <w:t>Три</w:t>
      </w:r>
      <w:r>
        <w:rPr>
          <w:sz w:val="22"/>
          <w:szCs w:val="22"/>
        </w:rPr>
        <w:t xml:space="preserve"> инструктора Федерации Арт-Спорта — Модуль 2. </w:t>
      </w:r>
      <w:r>
        <w:rPr>
          <w:sz w:val="22"/>
          <w:szCs w:val="22"/>
        </w:rPr>
        <w:t>«Воинская доблесть»</w:t>
      </w:r>
    </w:p>
    <w:p w:rsidR="002D6C44" w:rsidRDefault="00C30D8D">
      <w:pPr>
        <w:snapToGrid w:val="0"/>
        <w:ind w:firstLine="709"/>
        <w:jc w:val="both"/>
      </w:pPr>
      <w:r>
        <w:rPr>
          <w:sz w:val="22"/>
          <w:szCs w:val="22"/>
        </w:rPr>
        <w:t>Три инструктора Федерации Комплексного Единоборства России - Модуль 3. «Экстремальная самооборона»</w:t>
      </w:r>
    </w:p>
    <w:p w:rsidR="002D6C44" w:rsidRDefault="00C30D8D">
      <w:pPr>
        <w:snapToGrid w:val="0"/>
        <w:ind w:firstLine="709"/>
        <w:jc w:val="both"/>
      </w:pPr>
      <w:r>
        <w:rPr>
          <w:sz w:val="22"/>
          <w:szCs w:val="22"/>
        </w:rPr>
        <w:t xml:space="preserve">Инструктор Федерации Арт-Спорта - Финал Фестиваля в очно-дистанционном формате, </w:t>
      </w:r>
      <w:r>
        <w:rPr>
          <w:sz w:val="22"/>
          <w:szCs w:val="22"/>
          <w:lang w:eastAsia="zh-CN"/>
        </w:rPr>
        <w:t>МДЦ «Артек»</w:t>
      </w:r>
      <w:r>
        <w:rPr>
          <w:sz w:val="22"/>
          <w:szCs w:val="22"/>
        </w:rPr>
        <w:t xml:space="preserve"> - Луганская и Донецкая народные Республики</w:t>
      </w:r>
    </w:p>
    <w:p w:rsidR="002D6C44" w:rsidRDefault="00C30D8D">
      <w:pPr>
        <w:snapToGrid w:val="0"/>
        <w:ind w:firstLine="709"/>
        <w:jc w:val="both"/>
      </w:pPr>
      <w:r>
        <w:rPr>
          <w:sz w:val="22"/>
          <w:szCs w:val="22"/>
        </w:rPr>
        <w:t xml:space="preserve">Инструктор Федерации Арт-Спорта - Установление нового рекорда России: «Одномоментная игра 610 школьников на едином поле, </w:t>
      </w:r>
      <w:r>
        <w:rPr>
          <w:sz w:val="22"/>
          <w:szCs w:val="22"/>
        </w:rPr>
        <w:t>которое состоит из 188 настольных игр»</w:t>
      </w:r>
    </w:p>
    <w:p w:rsidR="002D6C44" w:rsidRDefault="00C30D8D">
      <w:pPr>
        <w:ind w:firstLine="709"/>
        <w:jc w:val="both"/>
      </w:pPr>
      <w:r>
        <w:rPr>
          <w:b/>
          <w:color w:val="auto"/>
          <w:sz w:val="24"/>
          <w:szCs w:val="24"/>
        </w:rPr>
        <w:t>Методические и оценочные материалы</w:t>
      </w:r>
    </w:p>
    <w:p w:rsidR="002D6C44" w:rsidRDefault="00C30D8D">
      <w:pPr>
        <w:ind w:firstLine="709"/>
        <w:jc w:val="both"/>
      </w:pPr>
      <w:r>
        <w:rPr>
          <w:color w:val="auto"/>
          <w:sz w:val="24"/>
          <w:szCs w:val="24"/>
        </w:rPr>
        <w:t xml:space="preserve">Методика реализации программы основана на применении </w:t>
      </w:r>
      <w:r>
        <w:rPr>
          <w:rFonts w:eastAsiaTheme="minorHAnsi"/>
          <w:color w:val="auto"/>
          <w:sz w:val="24"/>
          <w:szCs w:val="24"/>
          <w:lang w:eastAsia="en-US"/>
        </w:rPr>
        <w:t xml:space="preserve">лучших практик и методик из арсенала </w:t>
      </w:r>
      <w:r>
        <w:rPr>
          <w:rFonts w:eastAsiaTheme="minorHAnsi"/>
          <w:color w:val="auto"/>
          <w:sz w:val="24"/>
          <w:szCs w:val="24"/>
          <w:lang w:eastAsia="zh-CN"/>
        </w:rPr>
        <w:t>национальных видов спорта России</w:t>
      </w:r>
      <w:r>
        <w:rPr>
          <w:color w:val="auto"/>
          <w:sz w:val="24"/>
          <w:szCs w:val="24"/>
        </w:rPr>
        <w:t>, в том числе с применением очно-дистанционных  технологий п</w:t>
      </w:r>
      <w:r>
        <w:rPr>
          <w:color w:val="auto"/>
          <w:sz w:val="24"/>
          <w:szCs w:val="24"/>
        </w:rPr>
        <w:t>роведения спортивно-массовых мероприятий.</w:t>
      </w:r>
    </w:p>
    <w:p w:rsidR="002D6C44" w:rsidRDefault="002D6C44">
      <w:pPr>
        <w:ind w:firstLine="709"/>
        <w:jc w:val="both"/>
        <w:rPr>
          <w:sz w:val="24"/>
          <w:szCs w:val="24"/>
        </w:rPr>
      </w:pPr>
    </w:p>
    <w:tbl>
      <w:tblPr>
        <w:tblStyle w:val="af7"/>
        <w:tblW w:w="9061" w:type="dxa"/>
        <w:tblInd w:w="290" w:type="dxa"/>
        <w:tblLook w:val="04A0" w:firstRow="1" w:lastRow="0" w:firstColumn="1" w:lastColumn="0" w:noHBand="0" w:noVBand="1"/>
      </w:tblPr>
      <w:tblGrid>
        <w:gridCol w:w="9061"/>
      </w:tblGrid>
      <w:tr w:rsidR="002D6C44">
        <w:trPr>
          <w:trHeight w:val="282"/>
        </w:trPr>
        <w:tc>
          <w:tcPr>
            <w:tcW w:w="9061" w:type="dxa"/>
            <w:shd w:val="clear" w:color="auto" w:fill="auto"/>
          </w:tcPr>
          <w:p w:rsidR="002D6C44" w:rsidRDefault="00C30D8D">
            <w:pPr>
              <w:pStyle w:val="af0"/>
              <w:widowControl w:val="0"/>
              <w:spacing w:line="240" w:lineRule="auto"/>
              <w:ind w:left="0"/>
              <w:jc w:val="center"/>
              <w:rPr>
                <w:rFonts w:cs="Times New Roman"/>
                <w:b/>
                <w:sz w:val="24"/>
                <w:szCs w:val="24"/>
                <w:highlight w:val="yellow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Оценочный лист</w:t>
            </w:r>
          </w:p>
        </w:tc>
      </w:tr>
      <w:tr w:rsidR="002D6C44">
        <w:trPr>
          <w:trHeight w:val="845"/>
        </w:trPr>
        <w:tc>
          <w:tcPr>
            <w:tcW w:w="9061" w:type="dxa"/>
            <w:shd w:val="clear" w:color="auto" w:fill="auto"/>
            <w:vAlign w:val="center"/>
          </w:tcPr>
          <w:p w:rsidR="002D6C44" w:rsidRPr="005A0B70" w:rsidRDefault="00C30D8D">
            <w:pPr>
              <w:pStyle w:val="af0"/>
              <w:widowControl w:val="0"/>
              <w:spacing w:line="240" w:lineRule="auto"/>
              <w:ind w:left="0" w:firstLine="726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Дополнительная общеразвивающая программа </w:t>
            </w:r>
            <w:r>
              <w:rPr>
                <w:rFonts w:cs="Times New Roman"/>
                <w:sz w:val="24"/>
                <w:szCs w:val="24"/>
                <w:lang w:val="ru-RU"/>
              </w:rPr>
              <w:t>«</w:t>
            </w:r>
            <w:r>
              <w:rPr>
                <w:rFonts w:cs="Times New Roman"/>
                <w:sz w:val="24"/>
                <w:szCs w:val="24"/>
                <w:lang w:val="ru-RU" w:eastAsia="zh-CN"/>
              </w:rPr>
              <w:t xml:space="preserve">Фестиваль «МОСКОВ ИГРЫ». </w:t>
            </w:r>
            <w:bookmarkStart w:id="5" w:name="__DdeLink__3204_40501669362"/>
            <w:r>
              <w:rPr>
                <w:rFonts w:cs="Times New Roman"/>
                <w:sz w:val="24"/>
                <w:szCs w:val="24"/>
                <w:lang w:val="ru-RU" w:eastAsia="zh-CN"/>
              </w:rPr>
              <w:t xml:space="preserve">Международные открытые спортивно-культурные, </w:t>
            </w:r>
            <w:bookmarkStart w:id="6" w:name="__DdeLink__638_30341482482"/>
            <w:r>
              <w:rPr>
                <w:rFonts w:cs="Times New Roman"/>
                <w:sz w:val="24"/>
                <w:szCs w:val="24"/>
                <w:lang w:val="ru-RU" w:eastAsia="zh-CN"/>
              </w:rPr>
              <w:t>очно-виртуальные игры</w:t>
            </w:r>
            <w:bookmarkEnd w:id="5"/>
            <w:bookmarkEnd w:id="6"/>
            <w:r>
              <w:rPr>
                <w:rFonts w:cs="Times New Roman"/>
                <w:sz w:val="24"/>
                <w:szCs w:val="24"/>
                <w:lang w:val="ru-RU"/>
              </w:rPr>
              <w:t xml:space="preserve">»» 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>освоена</w:t>
            </w:r>
            <w:proofErr w:type="gramEnd"/>
            <w:r>
              <w:rPr>
                <w:rFonts w:cs="Times New Roman"/>
                <w:sz w:val="24"/>
                <w:szCs w:val="24"/>
                <w:lang w:val="ru-RU"/>
              </w:rPr>
              <w:t xml:space="preserve"> на </w:t>
            </w:r>
            <w:r>
              <w:rPr>
                <w:rFonts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u-RU"/>
              </w:rPr>
              <w:t>стартовом уровне, если обучающийся:</w:t>
            </w:r>
          </w:p>
          <w:p w:rsidR="002D6C44" w:rsidRPr="005A0B70" w:rsidRDefault="00C30D8D">
            <w:pPr>
              <w:ind w:firstLine="726"/>
              <w:jc w:val="both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узнал: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>основы техники по виду спорта: шахматы, шашки, домино и их современные аналоги;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-важность национальных видов спорта в формировании здорового образа жизни, психологической подготовке, воспитании волевых, нравственных и лидерских качеств личности; 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–основы  </w:t>
            </w:r>
            <w:r>
              <w:rPr>
                <w:rFonts w:cs="Times New Roman"/>
                <w:sz w:val="24"/>
                <w:szCs w:val="24"/>
                <w:lang w:val="ru-RU"/>
              </w:rPr>
              <w:t>специальной огневой и тактико-специальной подготовки стрелка;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–о</w:t>
            </w:r>
            <w:r>
              <w:rPr>
                <w:rFonts w:cs="Times New Roman"/>
                <w:bCs/>
                <w:sz w:val="24"/>
                <w:szCs w:val="24"/>
                <w:lang w:val="ru-RU"/>
              </w:rPr>
              <w:t xml:space="preserve">сновы </w:t>
            </w:r>
            <w:proofErr w:type="spellStart"/>
            <w:r>
              <w:rPr>
                <w:rFonts w:cs="Times New Roman"/>
                <w:bCs/>
                <w:sz w:val="24"/>
                <w:szCs w:val="24"/>
                <w:lang w:val="ru-RU"/>
              </w:rPr>
              <w:t>самостраховки</w:t>
            </w:r>
            <w:proofErr w:type="spellEnd"/>
            <w:r>
              <w:rPr>
                <w:rFonts w:cs="Times New Roman"/>
                <w:bCs/>
                <w:sz w:val="24"/>
                <w:szCs w:val="24"/>
                <w:lang w:val="ru-RU"/>
              </w:rPr>
              <w:t>, основные виды стоек, ударную технику рук и ног, передвижения, захваты;</w:t>
            </w:r>
          </w:p>
          <w:p w:rsidR="002D6C44" w:rsidRPr="005A0B70" w:rsidRDefault="00C30D8D">
            <w:pPr>
              <w:ind w:firstLine="726"/>
              <w:jc w:val="both"/>
              <w:rPr>
                <w:b/>
                <w:bCs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научился: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rFonts w:eastAsia="Meiryo" w:cs="Times New Roman"/>
                <w:sz w:val="24"/>
                <w:szCs w:val="24"/>
                <w:lang w:val="ru-RU"/>
              </w:rPr>
              <w:t>ставить высокие цели и достигать их;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rFonts w:eastAsia="Meiryo" w:cs="Times New Roman"/>
                <w:sz w:val="24"/>
                <w:szCs w:val="24"/>
                <w:lang w:val="ru-RU"/>
              </w:rPr>
              <w:t xml:space="preserve">-работать в команде, управлять ею, воспитывать ответственность и уверенность в себе; 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–подтягиваться разными хватами;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–стрелять в статике/движении, с учётом противодействия противника и выбирать приоритетные цели;</w:t>
            </w:r>
          </w:p>
          <w:p w:rsidR="002D6C44" w:rsidRPr="005A0B70" w:rsidRDefault="00C30D8D">
            <w:pPr>
              <w:pStyle w:val="af0"/>
              <w:spacing w:line="240" w:lineRule="auto"/>
              <w:ind w:left="680" w:firstLine="0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-применять самооборону в критических ситуа</w:t>
            </w:r>
            <w:r>
              <w:rPr>
                <w:rFonts w:cs="Times New Roman"/>
                <w:sz w:val="24"/>
                <w:szCs w:val="24"/>
                <w:lang w:val="ru-RU"/>
              </w:rPr>
              <w:t>циях.</w:t>
            </w:r>
          </w:p>
        </w:tc>
      </w:tr>
    </w:tbl>
    <w:p w:rsidR="002D6C44" w:rsidRDefault="002D6C44">
      <w:pPr>
        <w:jc w:val="both"/>
        <w:rPr>
          <w:b/>
          <w:color w:val="auto"/>
          <w:sz w:val="28"/>
          <w:szCs w:val="28"/>
        </w:rPr>
      </w:pPr>
    </w:p>
    <w:p w:rsidR="002D6C44" w:rsidRDefault="00C30D8D">
      <w:pPr>
        <w:tabs>
          <w:tab w:val="left" w:pos="1134"/>
        </w:tabs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3.4. Список литературы</w:t>
      </w:r>
    </w:p>
    <w:p w:rsidR="002D6C44" w:rsidRDefault="00C30D8D">
      <w:pPr>
        <w:tabs>
          <w:tab w:val="left" w:pos="1134"/>
        </w:tabs>
        <w:ind w:firstLine="709"/>
        <w:jc w:val="both"/>
      </w:pPr>
      <w:r>
        <w:rPr>
          <w:b/>
          <w:color w:val="auto"/>
          <w:sz w:val="24"/>
          <w:szCs w:val="24"/>
        </w:rPr>
        <w:t>3.4.1. Список использованной литературы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1. Алексеев, С.В. Олимпийское право. Правовые основы олимпийского движения: Учебник для студентов вузов, обучающихся по направлениям «Юриспруденция» и «Физическая культура и спорт» / </w:t>
      </w:r>
      <w:r>
        <w:rPr>
          <w:sz w:val="24"/>
          <w:szCs w:val="24"/>
        </w:rPr>
        <w:t>С.В. Алексеев. – М.: ЮНИТ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ДАНА, Закон и право, 2016.– 687 c.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2. Алексеева, Е. П. Коллекция лучших </w:t>
      </w:r>
      <w:proofErr w:type="spellStart"/>
      <w:r>
        <w:rPr>
          <w:sz w:val="24"/>
          <w:szCs w:val="24"/>
        </w:rPr>
        <w:t>физминуток</w:t>
      </w:r>
      <w:proofErr w:type="spellEnd"/>
      <w:r>
        <w:rPr>
          <w:sz w:val="24"/>
          <w:szCs w:val="24"/>
        </w:rPr>
        <w:t xml:space="preserve"> для 5– 11 классов. Методическое пособие / Е.П. Алексеева.– М.: Издательство Ольги Кузнецовой, 2018. – 112 c.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>3. Воробьева, Н. Л. Игры и спортивны</w:t>
      </w:r>
      <w:r>
        <w:rPr>
          <w:sz w:val="24"/>
          <w:szCs w:val="24"/>
        </w:rPr>
        <w:t>е развлечения в школе и оздоровительном лагере для детей подросткового возраста / Н.Л. Воробьева. – М.: АРКТИ, 2013. – 200 c.</w:t>
      </w: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bookmarkStart w:id="7" w:name="page20R_mcid13"/>
      <w:bookmarkEnd w:id="7"/>
      <w:r>
        <w:rPr>
          <w:sz w:val="24"/>
          <w:szCs w:val="24"/>
        </w:rPr>
        <w:t xml:space="preserve">Григорьев, А.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Подготовка студентов – пловцов к соревнованиям/</w:t>
      </w:r>
      <w:r>
        <w:rPr>
          <w:sz w:val="24"/>
          <w:szCs w:val="24"/>
        </w:rPr>
        <w:br/>
        <w:t xml:space="preserve">А.П. Григорьев, Э.Р. </w:t>
      </w:r>
      <w:proofErr w:type="spellStart"/>
      <w:r>
        <w:rPr>
          <w:sz w:val="24"/>
          <w:szCs w:val="24"/>
        </w:rPr>
        <w:t>Залялова</w:t>
      </w:r>
      <w:proofErr w:type="spellEnd"/>
      <w:r>
        <w:rPr>
          <w:sz w:val="24"/>
          <w:szCs w:val="24"/>
        </w:rPr>
        <w:t xml:space="preserve">, А.Е. Петров, В.Э. Лихачев, Г.М. </w:t>
      </w:r>
      <w:proofErr w:type="spellStart"/>
      <w:r>
        <w:rPr>
          <w:sz w:val="24"/>
          <w:szCs w:val="24"/>
        </w:rPr>
        <w:t>Шамгунова</w:t>
      </w:r>
      <w:proofErr w:type="spellEnd"/>
      <w:r>
        <w:rPr>
          <w:sz w:val="24"/>
          <w:szCs w:val="24"/>
        </w:rPr>
        <w:t>. -</w:t>
      </w:r>
      <w:r>
        <w:rPr>
          <w:sz w:val="24"/>
          <w:szCs w:val="24"/>
        </w:rPr>
        <w:br/>
        <w:t>Казань: КФУ, 2019. - 21 с.</w:t>
      </w:r>
    </w:p>
    <w:p w:rsidR="002D6C44" w:rsidRDefault="002D6C44">
      <w:pPr>
        <w:rPr>
          <w:sz w:val="24"/>
          <w:szCs w:val="24"/>
        </w:rPr>
      </w:pP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 xml:space="preserve">5. Карпов, А. Е. Школьный шахматный учебник. Начальный курс. Том 1/ А.Е. Карпов, </w:t>
      </w:r>
    </w:p>
    <w:p w:rsidR="002D6C44" w:rsidRPr="005A0B70" w:rsidRDefault="00C30D8D">
      <w:pPr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5A0B70"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Б</w:t>
      </w:r>
      <w:r w:rsidRPr="005A0B7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Шин</w:t>
      </w:r>
      <w:proofErr w:type="gramStart"/>
      <w:r w:rsidRPr="005A0B70">
        <w:rPr>
          <w:sz w:val="24"/>
          <w:szCs w:val="24"/>
          <w:lang w:val="en-US"/>
        </w:rPr>
        <w:t>r</w:t>
      </w:r>
      <w:proofErr w:type="gramEnd"/>
      <w:r>
        <w:rPr>
          <w:sz w:val="24"/>
          <w:szCs w:val="24"/>
        </w:rPr>
        <w:t>ирей</w:t>
      </w:r>
      <w:r w:rsidRPr="005A0B70">
        <w:rPr>
          <w:sz w:val="24"/>
          <w:szCs w:val="24"/>
          <w:lang w:val="en-US"/>
        </w:rPr>
        <w:t xml:space="preserve">. - </w:t>
      </w:r>
      <w:r>
        <w:rPr>
          <w:sz w:val="24"/>
          <w:szCs w:val="24"/>
        </w:rPr>
        <w:t>М</w:t>
      </w:r>
      <w:r w:rsidRPr="005A0B70">
        <w:rPr>
          <w:sz w:val="24"/>
          <w:szCs w:val="24"/>
          <w:lang w:val="en-US"/>
        </w:rPr>
        <w:t xml:space="preserve">.: RUSSIAN CHESS HOUSE, 2009.-112 </w:t>
      </w:r>
      <w:r>
        <w:rPr>
          <w:sz w:val="24"/>
          <w:szCs w:val="24"/>
        </w:rPr>
        <w:t>с</w:t>
      </w:r>
      <w:r w:rsidRPr="005A0B70">
        <w:rPr>
          <w:sz w:val="24"/>
          <w:szCs w:val="24"/>
          <w:lang w:val="en-US"/>
        </w:rPr>
        <w:t>.</w:t>
      </w:r>
    </w:p>
    <w:p w:rsidR="002D6C44" w:rsidRPr="005A0B70" w:rsidRDefault="002D6C44">
      <w:pPr>
        <w:rPr>
          <w:sz w:val="24"/>
          <w:szCs w:val="24"/>
          <w:lang w:val="en-US"/>
        </w:rPr>
      </w:pP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6. Кузнецов, В. С. Внеурочная деятельность учащихся. Гимнастика / В.С. </w:t>
      </w:r>
      <w:r>
        <w:rPr>
          <w:sz w:val="24"/>
          <w:szCs w:val="24"/>
        </w:rPr>
        <w:t xml:space="preserve">Кузнецов, Г.А. </w:t>
      </w:r>
      <w:proofErr w:type="spellStart"/>
      <w:r>
        <w:rPr>
          <w:sz w:val="24"/>
          <w:szCs w:val="24"/>
        </w:rPr>
        <w:t>Колодницкий</w:t>
      </w:r>
      <w:proofErr w:type="spellEnd"/>
      <w:r>
        <w:rPr>
          <w:sz w:val="24"/>
          <w:szCs w:val="24"/>
        </w:rPr>
        <w:t>. – М.: Просвещение, 2018. – 781 c.</w:t>
      </w: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>7. Куклин, П. Ф. Военно – спортивные игры. 7–11 классы / П.Ф. Куклин, Л.А. Тетушкина, Л.А. Лаврова. – М.: Учитель, 2017. – 176 c.</w:t>
      </w:r>
    </w:p>
    <w:p w:rsidR="002D6C44" w:rsidRDefault="002D6C44">
      <w:pPr>
        <w:rPr>
          <w:sz w:val="24"/>
          <w:szCs w:val="24"/>
        </w:rPr>
      </w:pP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Лобаев</w:t>
      </w:r>
      <w:proofErr w:type="spellEnd"/>
      <w:r>
        <w:rPr>
          <w:sz w:val="24"/>
          <w:szCs w:val="24"/>
        </w:rPr>
        <w:t xml:space="preserve">, В. В. </w:t>
      </w:r>
      <w:proofErr w:type="spellStart"/>
      <w:r>
        <w:rPr>
          <w:sz w:val="24"/>
          <w:szCs w:val="24"/>
        </w:rPr>
        <w:t>Снайпинг</w:t>
      </w:r>
      <w:proofErr w:type="spellEnd"/>
      <w:r>
        <w:rPr>
          <w:sz w:val="24"/>
          <w:szCs w:val="24"/>
        </w:rPr>
        <w:t xml:space="preserve"> / В.В. </w:t>
      </w:r>
      <w:proofErr w:type="spellStart"/>
      <w:r>
        <w:rPr>
          <w:sz w:val="24"/>
          <w:szCs w:val="24"/>
        </w:rPr>
        <w:t>Лобаев</w:t>
      </w:r>
      <w:proofErr w:type="spellEnd"/>
      <w:r>
        <w:rPr>
          <w:sz w:val="24"/>
          <w:szCs w:val="24"/>
        </w:rPr>
        <w:t xml:space="preserve">. – М.: Минувшее, 2004. </w:t>
      </w:r>
      <w:r>
        <w:rPr>
          <w:sz w:val="24"/>
          <w:szCs w:val="24"/>
        </w:rPr>
        <w:t>– 256 c.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>9.  Ломан, Вольфганг Бег, прыжки, метания / Вольфганг Ломан. – М.: Физкультура и спорт, 2018.– 160 c.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Максачук</w:t>
      </w:r>
      <w:proofErr w:type="spellEnd"/>
      <w:r>
        <w:rPr>
          <w:sz w:val="24"/>
          <w:szCs w:val="24"/>
        </w:rPr>
        <w:t xml:space="preserve">, Е. П. Актуализация формирования спортивной культуры личности молодого поколения / Е.П. </w:t>
      </w:r>
      <w:proofErr w:type="spellStart"/>
      <w:r>
        <w:rPr>
          <w:sz w:val="24"/>
          <w:szCs w:val="24"/>
        </w:rPr>
        <w:t>Максачук</w:t>
      </w:r>
      <w:proofErr w:type="spellEnd"/>
      <w:r>
        <w:rPr>
          <w:sz w:val="24"/>
          <w:szCs w:val="24"/>
        </w:rPr>
        <w:t>. – М.: Спутник +, 2016. – 104 c.</w:t>
      </w:r>
    </w:p>
    <w:p w:rsidR="002D6C44" w:rsidRDefault="00C30D8D">
      <w:pPr>
        <w:pStyle w:val="ac"/>
        <w:rPr>
          <w:sz w:val="24"/>
          <w:szCs w:val="24"/>
        </w:rPr>
      </w:pPr>
      <w:r>
        <w:rPr>
          <w:sz w:val="24"/>
          <w:szCs w:val="24"/>
        </w:rPr>
        <w:t>11</w:t>
      </w:r>
      <w:r>
        <w:rPr>
          <w:sz w:val="24"/>
          <w:szCs w:val="24"/>
        </w:rPr>
        <w:t xml:space="preserve">. Максимов, И.В. Использование подвижных игр в учебных занятиях по физической культуре [Электронный ресурс]: методическое пособие / И.В. Максимов, В.В. Шатров - М.: </w:t>
      </w:r>
      <w:proofErr w:type="spellStart"/>
      <w:r>
        <w:rPr>
          <w:sz w:val="24"/>
          <w:szCs w:val="24"/>
        </w:rPr>
        <w:t>АТиСО</w:t>
      </w:r>
      <w:proofErr w:type="spellEnd"/>
      <w:r>
        <w:rPr>
          <w:sz w:val="24"/>
          <w:szCs w:val="24"/>
        </w:rPr>
        <w:t>, 2009. – 28 с.</w:t>
      </w: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>12. Решетников, Н.В. Физическая культура: учебное пособие для студенто</w:t>
      </w:r>
      <w:r>
        <w:rPr>
          <w:sz w:val="24"/>
          <w:szCs w:val="24"/>
        </w:rPr>
        <w:t>в средних</w:t>
      </w:r>
      <w:r>
        <w:rPr>
          <w:sz w:val="24"/>
          <w:szCs w:val="24"/>
        </w:rPr>
        <w:br/>
        <w:t xml:space="preserve">профильных заведений / Н.В. Решетников, Ю.Л. </w:t>
      </w:r>
      <w:proofErr w:type="spellStart"/>
      <w:r>
        <w:rPr>
          <w:sz w:val="24"/>
          <w:szCs w:val="24"/>
        </w:rPr>
        <w:t>Кислицын</w:t>
      </w:r>
      <w:proofErr w:type="spellEnd"/>
      <w:r>
        <w:rPr>
          <w:sz w:val="24"/>
          <w:szCs w:val="24"/>
        </w:rPr>
        <w:t>. – М.: Академия, 2000. – 152 с.</w:t>
      </w:r>
    </w:p>
    <w:p w:rsidR="002D6C44" w:rsidRDefault="002D6C44">
      <w:pPr>
        <w:rPr>
          <w:sz w:val="24"/>
          <w:szCs w:val="24"/>
        </w:rPr>
      </w:pPr>
    </w:p>
    <w:p w:rsidR="002D6C44" w:rsidRDefault="00C30D8D">
      <w:pPr>
        <w:tabs>
          <w:tab w:val="left" w:pos="1134"/>
        </w:tabs>
        <w:ind w:firstLine="709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3.4.2. Список литературы, рекомендованной </w:t>
      </w:r>
      <w:proofErr w:type="gramStart"/>
      <w:r>
        <w:rPr>
          <w:b/>
          <w:color w:val="auto"/>
          <w:sz w:val="24"/>
          <w:szCs w:val="24"/>
        </w:rPr>
        <w:t>обучающимся</w:t>
      </w:r>
      <w:proofErr w:type="gramEnd"/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bookmarkStart w:id="8" w:name="page20R_mcid131"/>
      <w:bookmarkEnd w:id="8"/>
      <w:r>
        <w:rPr>
          <w:sz w:val="24"/>
          <w:szCs w:val="24"/>
        </w:rPr>
        <w:t xml:space="preserve">Григорьев, А.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Подготовка студентов – пловцов к соревнованиям/</w:t>
      </w:r>
      <w:r>
        <w:rPr>
          <w:sz w:val="24"/>
          <w:szCs w:val="24"/>
        </w:rPr>
        <w:br/>
        <w:t xml:space="preserve">А.П. Григорьев, Э.Р. </w:t>
      </w:r>
      <w:proofErr w:type="spellStart"/>
      <w:r>
        <w:rPr>
          <w:sz w:val="24"/>
          <w:szCs w:val="24"/>
        </w:rPr>
        <w:t>Залялова</w:t>
      </w:r>
      <w:proofErr w:type="spellEnd"/>
      <w:r>
        <w:rPr>
          <w:sz w:val="24"/>
          <w:szCs w:val="24"/>
        </w:rPr>
        <w:t>, А.Е. Пе</w:t>
      </w:r>
      <w:r>
        <w:rPr>
          <w:sz w:val="24"/>
          <w:szCs w:val="24"/>
        </w:rPr>
        <w:t xml:space="preserve">тров, В.Э. Лихачев, Г.М. </w:t>
      </w:r>
      <w:proofErr w:type="spellStart"/>
      <w:r>
        <w:rPr>
          <w:sz w:val="24"/>
          <w:szCs w:val="24"/>
        </w:rPr>
        <w:t>Шамгунова</w:t>
      </w:r>
      <w:proofErr w:type="spellEnd"/>
      <w:r>
        <w:rPr>
          <w:sz w:val="24"/>
          <w:szCs w:val="24"/>
        </w:rPr>
        <w:t>. -</w:t>
      </w:r>
      <w:r>
        <w:rPr>
          <w:sz w:val="24"/>
          <w:szCs w:val="24"/>
        </w:rPr>
        <w:br/>
        <w:t>Казань: КФУ, 2019. - 21 с.</w:t>
      </w:r>
    </w:p>
    <w:p w:rsidR="002D6C44" w:rsidRDefault="002D6C44">
      <w:pPr>
        <w:rPr>
          <w:sz w:val="24"/>
          <w:szCs w:val="24"/>
        </w:rPr>
      </w:pP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 xml:space="preserve">2. Карпов, А. Е. Школьный шахматный учебник. Начальный курс. Том 1/ А.Е. Карпов, </w:t>
      </w:r>
    </w:p>
    <w:p w:rsidR="002D6C44" w:rsidRPr="005A0B70" w:rsidRDefault="00C30D8D">
      <w:pPr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5A0B70"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Б</w:t>
      </w:r>
      <w:r w:rsidRPr="005A0B70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Шин</w:t>
      </w:r>
      <w:proofErr w:type="gramStart"/>
      <w:r w:rsidRPr="005A0B70">
        <w:rPr>
          <w:sz w:val="24"/>
          <w:szCs w:val="24"/>
          <w:lang w:val="en-US"/>
        </w:rPr>
        <w:t>r</w:t>
      </w:r>
      <w:proofErr w:type="gramEnd"/>
      <w:r>
        <w:rPr>
          <w:sz w:val="24"/>
          <w:szCs w:val="24"/>
        </w:rPr>
        <w:t>ирей</w:t>
      </w:r>
      <w:r w:rsidRPr="005A0B70">
        <w:rPr>
          <w:sz w:val="24"/>
          <w:szCs w:val="24"/>
          <w:lang w:val="en-US"/>
        </w:rPr>
        <w:t xml:space="preserve">. - </w:t>
      </w:r>
      <w:r>
        <w:rPr>
          <w:sz w:val="24"/>
          <w:szCs w:val="24"/>
        </w:rPr>
        <w:t>М</w:t>
      </w:r>
      <w:r w:rsidRPr="005A0B70">
        <w:rPr>
          <w:sz w:val="24"/>
          <w:szCs w:val="24"/>
          <w:lang w:val="en-US"/>
        </w:rPr>
        <w:t xml:space="preserve">.: RUSSIAN CHESS HOUSE, 2009.-112 </w:t>
      </w:r>
      <w:r>
        <w:rPr>
          <w:sz w:val="24"/>
          <w:szCs w:val="24"/>
        </w:rPr>
        <w:t>с</w:t>
      </w:r>
      <w:r w:rsidRPr="005A0B70">
        <w:rPr>
          <w:sz w:val="24"/>
          <w:szCs w:val="24"/>
          <w:lang w:val="en-US"/>
        </w:rPr>
        <w:t>.</w:t>
      </w:r>
    </w:p>
    <w:p w:rsidR="002D6C44" w:rsidRPr="005A0B70" w:rsidRDefault="002D6C44">
      <w:pPr>
        <w:rPr>
          <w:sz w:val="24"/>
          <w:szCs w:val="24"/>
          <w:lang w:val="en-US"/>
        </w:rPr>
      </w:pPr>
    </w:p>
    <w:p w:rsidR="002D6C44" w:rsidRDefault="00C30D8D">
      <w:pPr>
        <w:rPr>
          <w:sz w:val="24"/>
          <w:szCs w:val="24"/>
        </w:rPr>
      </w:pPr>
      <w:r>
        <w:rPr>
          <w:sz w:val="24"/>
          <w:szCs w:val="24"/>
        </w:rPr>
        <w:t>3. Куклин, П. Ф. Военно – спортивные игры. 7–11 клас</w:t>
      </w:r>
      <w:r>
        <w:rPr>
          <w:sz w:val="24"/>
          <w:szCs w:val="24"/>
        </w:rPr>
        <w:t>сы / П.Ф. Куклин, Л.А. Тетушкина, Л.А. Лаврова. – М.: Учитель, 2017. – 176 c.</w:t>
      </w:r>
    </w:p>
    <w:p w:rsidR="002D6C44" w:rsidRDefault="002D6C44">
      <w:pPr>
        <w:rPr>
          <w:color w:val="auto"/>
        </w:rPr>
      </w:pPr>
    </w:p>
    <w:p w:rsidR="002D6C44" w:rsidRDefault="00C30D8D">
      <w:pPr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4. </w:t>
      </w:r>
      <w:proofErr w:type="spellStart"/>
      <w:r>
        <w:rPr>
          <w:color w:val="auto"/>
          <w:sz w:val="24"/>
          <w:szCs w:val="24"/>
        </w:rPr>
        <w:t>Лобаев</w:t>
      </w:r>
      <w:proofErr w:type="spellEnd"/>
      <w:r>
        <w:rPr>
          <w:color w:val="auto"/>
          <w:sz w:val="24"/>
          <w:szCs w:val="24"/>
        </w:rPr>
        <w:t xml:space="preserve">, В. В. </w:t>
      </w:r>
      <w:proofErr w:type="spellStart"/>
      <w:r>
        <w:rPr>
          <w:color w:val="auto"/>
          <w:sz w:val="24"/>
          <w:szCs w:val="24"/>
        </w:rPr>
        <w:t>Снайпинг</w:t>
      </w:r>
      <w:proofErr w:type="spellEnd"/>
      <w:r>
        <w:rPr>
          <w:color w:val="auto"/>
          <w:sz w:val="24"/>
          <w:szCs w:val="24"/>
        </w:rPr>
        <w:t xml:space="preserve"> / В.В. </w:t>
      </w:r>
      <w:proofErr w:type="spellStart"/>
      <w:r>
        <w:rPr>
          <w:color w:val="auto"/>
          <w:sz w:val="24"/>
          <w:szCs w:val="24"/>
        </w:rPr>
        <w:t>Лобаев</w:t>
      </w:r>
      <w:proofErr w:type="spellEnd"/>
      <w:r>
        <w:rPr>
          <w:color w:val="auto"/>
          <w:sz w:val="24"/>
          <w:szCs w:val="24"/>
        </w:rPr>
        <w:t>. – М.: Минувшее, 2004. – 256 c.</w:t>
      </w:r>
    </w:p>
    <w:p w:rsidR="002D6C44" w:rsidRDefault="00C30D8D">
      <w:pPr>
        <w:widowControl/>
        <w:spacing w:after="160" w:line="259" w:lineRule="auto"/>
        <w:rPr>
          <w:b/>
          <w:color w:val="auto"/>
          <w:sz w:val="24"/>
          <w:szCs w:val="24"/>
        </w:rPr>
      </w:pPr>
      <w:r>
        <w:br w:type="page"/>
      </w:r>
    </w:p>
    <w:p w:rsidR="002D6C44" w:rsidRDefault="00C30D8D">
      <w:pPr>
        <w:ind w:firstLine="709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lastRenderedPageBreak/>
        <w:t>ПРИЛОЖЕНИЯ</w:t>
      </w:r>
    </w:p>
    <w:p w:rsidR="002D6C44" w:rsidRDefault="002D6C44">
      <w:pPr>
        <w:ind w:firstLine="709"/>
        <w:jc w:val="center"/>
        <w:rPr>
          <w:b/>
          <w:color w:val="auto"/>
          <w:sz w:val="24"/>
          <w:szCs w:val="24"/>
        </w:rPr>
      </w:pPr>
    </w:p>
    <w:p w:rsidR="002D6C44" w:rsidRDefault="00C30D8D">
      <w:pPr>
        <w:ind w:firstLine="709"/>
        <w:jc w:val="center"/>
      </w:pPr>
      <w:r>
        <w:rPr>
          <w:b/>
          <w:i/>
          <w:sz w:val="24"/>
        </w:rPr>
        <w:t xml:space="preserve">Диагностический инструментарий к </w:t>
      </w:r>
      <w:proofErr w:type="gramStart"/>
      <w:r>
        <w:rPr>
          <w:b/>
          <w:i/>
          <w:sz w:val="24"/>
        </w:rPr>
        <w:t>ДОП</w:t>
      </w:r>
      <w:proofErr w:type="gramEnd"/>
      <w:r>
        <w:rPr>
          <w:b/>
          <w:i/>
          <w:sz w:val="24"/>
        </w:rPr>
        <w:t xml:space="preserve"> </w:t>
      </w:r>
      <w:r>
        <w:rPr>
          <w:b/>
          <w:i/>
          <w:sz w:val="24"/>
          <w:szCs w:val="24"/>
        </w:rPr>
        <w:t>«</w:t>
      </w:r>
      <w:r>
        <w:rPr>
          <w:b/>
          <w:i/>
          <w:sz w:val="24"/>
          <w:szCs w:val="24"/>
          <w:lang w:eastAsia="zh-CN"/>
        </w:rPr>
        <w:t xml:space="preserve">Фестиваль «МОСКОВ ИГРЫ» </w:t>
      </w:r>
    </w:p>
    <w:p w:rsidR="002D6C44" w:rsidRDefault="00C30D8D">
      <w:pPr>
        <w:ind w:firstLine="709"/>
        <w:jc w:val="center"/>
      </w:pPr>
      <w:bookmarkStart w:id="9" w:name="__DdeLink__3204_40501669361"/>
      <w:r>
        <w:rPr>
          <w:b/>
          <w:i/>
          <w:sz w:val="24"/>
          <w:szCs w:val="24"/>
          <w:lang w:eastAsia="zh-CN"/>
        </w:rPr>
        <w:t>Международные открытые спорт</w:t>
      </w:r>
      <w:r>
        <w:rPr>
          <w:b/>
          <w:i/>
          <w:sz w:val="24"/>
          <w:szCs w:val="24"/>
          <w:lang w:eastAsia="zh-CN"/>
        </w:rPr>
        <w:t xml:space="preserve">ивно-культурные, </w:t>
      </w:r>
      <w:bookmarkStart w:id="10" w:name="__DdeLink__638_30341482481"/>
      <w:r>
        <w:rPr>
          <w:b/>
          <w:i/>
          <w:sz w:val="24"/>
          <w:szCs w:val="24"/>
          <w:lang w:eastAsia="zh-CN"/>
        </w:rPr>
        <w:t>очно-виртуальные игры</w:t>
      </w:r>
      <w:bookmarkEnd w:id="9"/>
      <w:bookmarkEnd w:id="10"/>
      <w:r>
        <w:rPr>
          <w:b/>
          <w:i/>
          <w:sz w:val="24"/>
          <w:szCs w:val="24"/>
        </w:rPr>
        <w:t>»</w:t>
      </w:r>
    </w:p>
    <w:p w:rsidR="002D6C44" w:rsidRDefault="002D6C44">
      <w:pPr>
        <w:ind w:firstLine="709"/>
        <w:jc w:val="center"/>
        <w:rPr>
          <w:b/>
          <w:i/>
          <w:sz w:val="24"/>
          <w:szCs w:val="24"/>
        </w:rPr>
      </w:pPr>
    </w:p>
    <w:p w:rsidR="002D6C44" w:rsidRDefault="00C30D8D">
      <w:pPr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1960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C44" w:rsidRDefault="002D6C44">
      <w:pPr>
        <w:ind w:firstLine="709"/>
        <w:jc w:val="center"/>
        <w:rPr>
          <w:b/>
          <w:i/>
          <w:sz w:val="24"/>
          <w:szCs w:val="24"/>
        </w:rPr>
      </w:pPr>
    </w:p>
    <w:p w:rsidR="002D6C44" w:rsidRDefault="002D6C44">
      <w:pPr>
        <w:ind w:firstLine="709"/>
        <w:jc w:val="center"/>
      </w:pPr>
    </w:p>
    <w:sectPr w:rsidR="002D6C44">
      <w:footerReference w:type="default" r:id="rId9"/>
      <w:pgSz w:w="11906" w:h="16838"/>
      <w:pgMar w:top="567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D8D" w:rsidRDefault="00C30D8D">
      <w:r>
        <w:separator/>
      </w:r>
    </w:p>
  </w:endnote>
  <w:endnote w:type="continuationSeparator" w:id="0">
    <w:p w:rsidR="00C30D8D" w:rsidRDefault="00C3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 CYR">
    <w:panose1 w:val="020206030504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0085029"/>
      <w:docPartObj>
        <w:docPartGallery w:val="Page Numbers (Bottom of Page)"/>
        <w:docPartUnique/>
      </w:docPartObj>
    </w:sdtPr>
    <w:sdtEndPr/>
    <w:sdtContent>
      <w:p w:rsidR="002D6C44" w:rsidRDefault="00C30D8D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A0B7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D8D" w:rsidRDefault="00C30D8D">
      <w:r>
        <w:separator/>
      </w:r>
    </w:p>
  </w:footnote>
  <w:footnote w:type="continuationSeparator" w:id="0">
    <w:p w:rsidR="00C30D8D" w:rsidRDefault="00C30D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4F77"/>
    <w:multiLevelType w:val="multilevel"/>
    <w:tmpl w:val="BB1CA1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0957F86"/>
    <w:multiLevelType w:val="multilevel"/>
    <w:tmpl w:val="FC7CE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3EF62F07"/>
    <w:multiLevelType w:val="multilevel"/>
    <w:tmpl w:val="CB24C51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6E09151F"/>
    <w:multiLevelType w:val="multilevel"/>
    <w:tmpl w:val="F4CCDF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44"/>
    <w:rsid w:val="002D6C44"/>
    <w:rsid w:val="005A0B70"/>
    <w:rsid w:val="00C3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A3"/>
    <w:pPr>
      <w:widowControl w:val="0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80D5F"/>
    <w:pPr>
      <w:keepNext/>
      <w:keepLines/>
      <w:suppressAutoHyphens/>
      <w:ind w:firstLine="709"/>
      <w:jc w:val="both"/>
      <w:outlineLvl w:val="1"/>
    </w:pPr>
    <w:rPr>
      <w:rFonts w:eastAsia="Calibri" w:cs="SimSun"/>
      <w:b/>
      <w:sz w:val="24"/>
      <w:szCs w:val="24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080D5F"/>
    <w:rPr>
      <w:rFonts w:ascii="Times New Roman" w:eastAsia="Calibri" w:hAnsi="Times New Roman" w:cs="SimSun"/>
      <w:b/>
      <w:sz w:val="24"/>
      <w:szCs w:val="24"/>
      <w:lang w:eastAsia="ru-RU"/>
    </w:rPr>
  </w:style>
  <w:style w:type="character" w:customStyle="1" w:styleId="a3">
    <w:name w:val="Абзац списка Знак"/>
    <w:uiPriority w:val="34"/>
    <w:qFormat/>
    <w:locked/>
    <w:rsid w:val="00CE5BA3"/>
    <w:rPr>
      <w:rFonts w:ascii="Times New Roman" w:eastAsiaTheme="minorEastAsia" w:hAnsi="Times New Roman"/>
      <w:sz w:val="28"/>
      <w:lang w:val="en-US" w:bidi="en-US"/>
    </w:rPr>
  </w:style>
  <w:style w:type="character" w:customStyle="1" w:styleId="a4">
    <w:name w:val="Нижний колонтитул Знак"/>
    <w:basedOn w:val="a0"/>
    <w:uiPriority w:val="99"/>
    <w:qFormat/>
    <w:rsid w:val="00CE5BA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953E6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Текст выноски Знак"/>
    <w:basedOn w:val="a0"/>
    <w:uiPriority w:val="99"/>
    <w:semiHidden/>
    <w:qFormat/>
    <w:rsid w:val="00286F28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s4">
    <w:name w:val="s4"/>
    <w:qFormat/>
    <w:rsid w:val="00286F28"/>
    <w:rPr>
      <w:rFonts w:ascii="Times New Roman" w:hAnsi="Times New Roman" w:cs="Times New Roman"/>
    </w:rPr>
  </w:style>
  <w:style w:type="character" w:customStyle="1" w:styleId="-">
    <w:name w:val="Интернет-ссылка"/>
    <w:uiPriority w:val="99"/>
    <w:unhideWhenUsed/>
    <w:rsid w:val="00286F28"/>
    <w:rPr>
      <w:color w:val="0000FF"/>
      <w:u w:val="single"/>
    </w:rPr>
  </w:style>
  <w:style w:type="character" w:customStyle="1" w:styleId="a7">
    <w:name w:val="Текст примечания Знак"/>
    <w:basedOn w:val="a0"/>
    <w:uiPriority w:val="99"/>
    <w:semiHidden/>
    <w:qFormat/>
    <w:rsid w:val="00286F2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Тема примечания Знак"/>
    <w:basedOn w:val="a7"/>
    <w:uiPriority w:val="99"/>
    <w:semiHidden/>
    <w:qFormat/>
    <w:rsid w:val="00286F28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Times New Roman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Times New Roman" w:cs="Times New Roman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i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Symbol"/>
      <w:sz w:val="24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  <w:sz w:val="24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Symbol"/>
      <w:sz w:val="24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  <w:sz w:val="24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  <w:sz w:val="24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Symbol"/>
      <w:sz w:val="24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  <w:sz w:val="24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sz w:val="24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sz w:val="24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  <w:sz w:val="24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  <w:sz w:val="24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a9">
    <w:name w:val="Символ нумерации"/>
    <w:qFormat/>
  </w:style>
  <w:style w:type="character" w:customStyle="1" w:styleId="ListLabel144">
    <w:name w:val="ListLabel 144"/>
    <w:qFormat/>
    <w:rPr>
      <w:rFonts w:cs="Symbol"/>
      <w:sz w:val="24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  <w:sz w:val="24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  <w:sz w:val="24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  <w:sz w:val="24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  <w:sz w:val="24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  <w:sz w:val="24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  <w:sz w:val="24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  <w:sz w:val="24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  <w:sz w:val="24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  <w:sz w:val="24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styleId="aa">
    <w:name w:val="Emphasis"/>
    <w:qFormat/>
    <w:rPr>
      <w:i/>
      <w:iCs/>
    </w:rPr>
  </w:style>
  <w:style w:type="character" w:customStyle="1" w:styleId="ListLabel252">
    <w:name w:val="ListLabel 252"/>
    <w:qFormat/>
    <w:rPr>
      <w:rFonts w:cs="Symbol"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  <w:sz w:val="24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  <w:sz w:val="24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  <w:sz w:val="24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  <w:sz w:val="24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  <w:sz w:val="24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  <w:sz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  <w:sz w:val="24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  <w:sz w:val="24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  <w:sz w:val="24"/>
    </w:rPr>
  </w:style>
  <w:style w:type="character" w:customStyle="1" w:styleId="ListLabel352">
    <w:name w:val="ListLabel 352"/>
    <w:qFormat/>
    <w:rPr>
      <w:rFonts w:cs="Courier New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styleId="af0">
    <w:name w:val="List Paragraph"/>
    <w:basedOn w:val="a"/>
    <w:uiPriority w:val="34"/>
    <w:qFormat/>
    <w:rsid w:val="00CE5BA3"/>
    <w:pPr>
      <w:widowControl/>
      <w:spacing w:line="360" w:lineRule="auto"/>
      <w:ind w:left="720" w:firstLine="709"/>
      <w:contextualSpacing/>
      <w:jc w:val="both"/>
    </w:pPr>
    <w:rPr>
      <w:rFonts w:eastAsiaTheme="minorEastAsia" w:cstheme="minorBidi"/>
      <w:color w:val="auto"/>
      <w:sz w:val="28"/>
      <w:szCs w:val="22"/>
      <w:lang w:val="en-US" w:eastAsia="en-US" w:bidi="en-US"/>
    </w:rPr>
  </w:style>
  <w:style w:type="paragraph" w:styleId="af1">
    <w:name w:val="footer"/>
    <w:basedOn w:val="a"/>
    <w:uiPriority w:val="99"/>
    <w:unhideWhenUsed/>
    <w:rsid w:val="00CE5BA3"/>
    <w:pPr>
      <w:tabs>
        <w:tab w:val="center" w:pos="4677"/>
        <w:tab w:val="right" w:pos="9355"/>
      </w:tabs>
    </w:pPr>
  </w:style>
  <w:style w:type="paragraph" w:styleId="af2">
    <w:name w:val="header"/>
    <w:basedOn w:val="a"/>
    <w:uiPriority w:val="99"/>
    <w:unhideWhenUsed/>
    <w:rsid w:val="00953E69"/>
    <w:pPr>
      <w:tabs>
        <w:tab w:val="center" w:pos="4677"/>
        <w:tab w:val="right" w:pos="9355"/>
      </w:tabs>
    </w:pPr>
  </w:style>
  <w:style w:type="paragraph" w:styleId="af3">
    <w:name w:val="Balloon Text"/>
    <w:basedOn w:val="a"/>
    <w:uiPriority w:val="99"/>
    <w:semiHidden/>
    <w:unhideWhenUsed/>
    <w:qFormat/>
    <w:rsid w:val="00286F28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qFormat/>
    <w:rsid w:val="00286F28"/>
    <w:pPr>
      <w:widowControl/>
      <w:suppressAutoHyphens/>
      <w:spacing w:before="280" w:after="280"/>
    </w:pPr>
    <w:rPr>
      <w:color w:val="auto"/>
      <w:sz w:val="24"/>
      <w:szCs w:val="24"/>
      <w:lang w:eastAsia="zh-CN"/>
    </w:rPr>
  </w:style>
  <w:style w:type="paragraph" w:styleId="af4">
    <w:name w:val="Normal (Web)"/>
    <w:basedOn w:val="a"/>
    <w:uiPriority w:val="99"/>
    <w:semiHidden/>
    <w:unhideWhenUsed/>
    <w:qFormat/>
    <w:rsid w:val="00286F28"/>
    <w:pPr>
      <w:widowControl/>
      <w:spacing w:beforeAutospacing="1" w:afterAutospacing="1"/>
    </w:pPr>
    <w:rPr>
      <w:color w:val="auto"/>
      <w:sz w:val="24"/>
      <w:szCs w:val="24"/>
    </w:rPr>
  </w:style>
  <w:style w:type="paragraph" w:styleId="af5">
    <w:name w:val="annotation text"/>
    <w:basedOn w:val="a"/>
    <w:uiPriority w:val="99"/>
    <w:semiHidden/>
    <w:unhideWhenUsed/>
    <w:qFormat/>
    <w:rsid w:val="00286F28"/>
  </w:style>
  <w:style w:type="paragraph" w:styleId="af6">
    <w:name w:val="annotation subject"/>
    <w:basedOn w:val="af5"/>
    <w:next w:val="af5"/>
    <w:uiPriority w:val="99"/>
    <w:semiHidden/>
    <w:unhideWhenUsed/>
    <w:qFormat/>
    <w:rsid w:val="00286F28"/>
    <w:rPr>
      <w:b/>
      <w:bCs/>
    </w:rPr>
  </w:style>
  <w:style w:type="paragraph" w:customStyle="1" w:styleId="p7">
    <w:name w:val="p7"/>
    <w:basedOn w:val="a"/>
    <w:qFormat/>
    <w:rsid w:val="00286F28"/>
    <w:pPr>
      <w:widowControl/>
      <w:spacing w:beforeAutospacing="1" w:afterAutospacing="1"/>
    </w:pPr>
    <w:rPr>
      <w:color w:val="auto"/>
      <w:sz w:val="24"/>
      <w:szCs w:val="24"/>
    </w:rPr>
  </w:style>
  <w:style w:type="table" w:styleId="af7">
    <w:name w:val="Table Grid"/>
    <w:basedOn w:val="a1"/>
    <w:uiPriority w:val="39"/>
    <w:rsid w:val="00CE5BA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A3"/>
    <w:pPr>
      <w:widowControl w:val="0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80D5F"/>
    <w:pPr>
      <w:keepNext/>
      <w:keepLines/>
      <w:suppressAutoHyphens/>
      <w:ind w:firstLine="709"/>
      <w:jc w:val="both"/>
      <w:outlineLvl w:val="1"/>
    </w:pPr>
    <w:rPr>
      <w:rFonts w:eastAsia="Calibri" w:cs="SimSun"/>
      <w:b/>
      <w:sz w:val="24"/>
      <w:szCs w:val="24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qFormat/>
    <w:rsid w:val="00080D5F"/>
    <w:rPr>
      <w:rFonts w:ascii="Times New Roman" w:eastAsia="Calibri" w:hAnsi="Times New Roman" w:cs="SimSun"/>
      <w:b/>
      <w:sz w:val="24"/>
      <w:szCs w:val="24"/>
      <w:lang w:eastAsia="ru-RU"/>
    </w:rPr>
  </w:style>
  <w:style w:type="character" w:customStyle="1" w:styleId="a3">
    <w:name w:val="Абзац списка Знак"/>
    <w:uiPriority w:val="34"/>
    <w:qFormat/>
    <w:locked/>
    <w:rsid w:val="00CE5BA3"/>
    <w:rPr>
      <w:rFonts w:ascii="Times New Roman" w:eastAsiaTheme="minorEastAsia" w:hAnsi="Times New Roman"/>
      <w:sz w:val="28"/>
      <w:lang w:val="en-US" w:bidi="en-US"/>
    </w:rPr>
  </w:style>
  <w:style w:type="character" w:customStyle="1" w:styleId="a4">
    <w:name w:val="Нижний колонтитул Знак"/>
    <w:basedOn w:val="a0"/>
    <w:uiPriority w:val="99"/>
    <w:qFormat/>
    <w:rsid w:val="00CE5BA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953E6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Текст выноски Знак"/>
    <w:basedOn w:val="a0"/>
    <w:uiPriority w:val="99"/>
    <w:semiHidden/>
    <w:qFormat/>
    <w:rsid w:val="00286F28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s4">
    <w:name w:val="s4"/>
    <w:qFormat/>
    <w:rsid w:val="00286F28"/>
    <w:rPr>
      <w:rFonts w:ascii="Times New Roman" w:hAnsi="Times New Roman" w:cs="Times New Roman"/>
    </w:rPr>
  </w:style>
  <w:style w:type="character" w:customStyle="1" w:styleId="-">
    <w:name w:val="Интернет-ссылка"/>
    <w:uiPriority w:val="99"/>
    <w:unhideWhenUsed/>
    <w:rsid w:val="00286F28"/>
    <w:rPr>
      <w:color w:val="0000FF"/>
      <w:u w:val="single"/>
    </w:rPr>
  </w:style>
  <w:style w:type="character" w:customStyle="1" w:styleId="a7">
    <w:name w:val="Текст примечания Знак"/>
    <w:basedOn w:val="a0"/>
    <w:uiPriority w:val="99"/>
    <w:semiHidden/>
    <w:qFormat/>
    <w:rsid w:val="00286F2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Тема примечания Знак"/>
    <w:basedOn w:val="a7"/>
    <w:uiPriority w:val="99"/>
    <w:semiHidden/>
    <w:qFormat/>
    <w:rsid w:val="00286F28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Times New Roman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Times New Roman" w:cs="Times New Roman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i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Symbol"/>
      <w:sz w:val="24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  <w:sz w:val="24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Symbol"/>
      <w:sz w:val="24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  <w:sz w:val="24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  <w:sz w:val="24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Symbol"/>
      <w:sz w:val="24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  <w:sz w:val="24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sz w:val="24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sz w:val="24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  <w:sz w:val="24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  <w:sz w:val="24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a9">
    <w:name w:val="Символ нумерации"/>
    <w:qFormat/>
  </w:style>
  <w:style w:type="character" w:customStyle="1" w:styleId="ListLabel144">
    <w:name w:val="ListLabel 144"/>
    <w:qFormat/>
    <w:rPr>
      <w:rFonts w:cs="Symbol"/>
      <w:sz w:val="24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  <w:sz w:val="24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  <w:sz w:val="24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  <w:sz w:val="24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  <w:sz w:val="24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Symbol"/>
      <w:sz w:val="24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Wingdings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  <w:sz w:val="24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  <w:sz w:val="24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  <w:sz w:val="24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  <w:sz w:val="24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styleId="aa">
    <w:name w:val="Emphasis"/>
    <w:qFormat/>
    <w:rPr>
      <w:i/>
      <w:iCs/>
    </w:rPr>
  </w:style>
  <w:style w:type="character" w:customStyle="1" w:styleId="ListLabel252">
    <w:name w:val="ListLabel 252"/>
    <w:qFormat/>
    <w:rPr>
      <w:rFonts w:cs="Symbol"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  <w:sz w:val="24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  <w:sz w:val="24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  <w:sz w:val="24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  <w:sz w:val="24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  <w:sz w:val="24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cs="Symbol"/>
      <w:sz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  <w:sz w:val="24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  <w:sz w:val="24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  <w:sz w:val="24"/>
    </w:rPr>
  </w:style>
  <w:style w:type="character" w:customStyle="1" w:styleId="ListLabel352">
    <w:name w:val="ListLabel 352"/>
    <w:qFormat/>
    <w:rPr>
      <w:rFonts w:cs="Courier New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styleId="af0">
    <w:name w:val="List Paragraph"/>
    <w:basedOn w:val="a"/>
    <w:uiPriority w:val="34"/>
    <w:qFormat/>
    <w:rsid w:val="00CE5BA3"/>
    <w:pPr>
      <w:widowControl/>
      <w:spacing w:line="360" w:lineRule="auto"/>
      <w:ind w:left="720" w:firstLine="709"/>
      <w:contextualSpacing/>
      <w:jc w:val="both"/>
    </w:pPr>
    <w:rPr>
      <w:rFonts w:eastAsiaTheme="minorEastAsia" w:cstheme="minorBidi"/>
      <w:color w:val="auto"/>
      <w:sz w:val="28"/>
      <w:szCs w:val="22"/>
      <w:lang w:val="en-US" w:eastAsia="en-US" w:bidi="en-US"/>
    </w:rPr>
  </w:style>
  <w:style w:type="paragraph" w:styleId="af1">
    <w:name w:val="footer"/>
    <w:basedOn w:val="a"/>
    <w:uiPriority w:val="99"/>
    <w:unhideWhenUsed/>
    <w:rsid w:val="00CE5BA3"/>
    <w:pPr>
      <w:tabs>
        <w:tab w:val="center" w:pos="4677"/>
        <w:tab w:val="right" w:pos="9355"/>
      </w:tabs>
    </w:pPr>
  </w:style>
  <w:style w:type="paragraph" w:styleId="af2">
    <w:name w:val="header"/>
    <w:basedOn w:val="a"/>
    <w:uiPriority w:val="99"/>
    <w:unhideWhenUsed/>
    <w:rsid w:val="00953E69"/>
    <w:pPr>
      <w:tabs>
        <w:tab w:val="center" w:pos="4677"/>
        <w:tab w:val="right" w:pos="9355"/>
      </w:tabs>
    </w:pPr>
  </w:style>
  <w:style w:type="paragraph" w:styleId="af3">
    <w:name w:val="Balloon Text"/>
    <w:basedOn w:val="a"/>
    <w:uiPriority w:val="99"/>
    <w:semiHidden/>
    <w:unhideWhenUsed/>
    <w:qFormat/>
    <w:rsid w:val="00286F28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qFormat/>
    <w:rsid w:val="00286F28"/>
    <w:pPr>
      <w:widowControl/>
      <w:suppressAutoHyphens/>
      <w:spacing w:before="280" w:after="280"/>
    </w:pPr>
    <w:rPr>
      <w:color w:val="auto"/>
      <w:sz w:val="24"/>
      <w:szCs w:val="24"/>
      <w:lang w:eastAsia="zh-CN"/>
    </w:rPr>
  </w:style>
  <w:style w:type="paragraph" w:styleId="af4">
    <w:name w:val="Normal (Web)"/>
    <w:basedOn w:val="a"/>
    <w:uiPriority w:val="99"/>
    <w:semiHidden/>
    <w:unhideWhenUsed/>
    <w:qFormat/>
    <w:rsid w:val="00286F28"/>
    <w:pPr>
      <w:widowControl/>
      <w:spacing w:beforeAutospacing="1" w:afterAutospacing="1"/>
    </w:pPr>
    <w:rPr>
      <w:color w:val="auto"/>
      <w:sz w:val="24"/>
      <w:szCs w:val="24"/>
    </w:rPr>
  </w:style>
  <w:style w:type="paragraph" w:styleId="af5">
    <w:name w:val="annotation text"/>
    <w:basedOn w:val="a"/>
    <w:uiPriority w:val="99"/>
    <w:semiHidden/>
    <w:unhideWhenUsed/>
    <w:qFormat/>
    <w:rsid w:val="00286F28"/>
  </w:style>
  <w:style w:type="paragraph" w:styleId="af6">
    <w:name w:val="annotation subject"/>
    <w:basedOn w:val="af5"/>
    <w:next w:val="af5"/>
    <w:uiPriority w:val="99"/>
    <w:semiHidden/>
    <w:unhideWhenUsed/>
    <w:qFormat/>
    <w:rsid w:val="00286F28"/>
    <w:rPr>
      <w:b/>
      <w:bCs/>
    </w:rPr>
  </w:style>
  <w:style w:type="paragraph" w:customStyle="1" w:styleId="p7">
    <w:name w:val="p7"/>
    <w:basedOn w:val="a"/>
    <w:qFormat/>
    <w:rsid w:val="00286F28"/>
    <w:pPr>
      <w:widowControl/>
      <w:spacing w:beforeAutospacing="1" w:afterAutospacing="1"/>
    </w:pPr>
    <w:rPr>
      <w:color w:val="auto"/>
      <w:sz w:val="24"/>
      <w:szCs w:val="24"/>
    </w:rPr>
  </w:style>
  <w:style w:type="table" w:styleId="af7">
    <w:name w:val="Table Grid"/>
    <w:basedOn w:val="a1"/>
    <w:uiPriority w:val="39"/>
    <w:rsid w:val="00CE5BA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7</Pages>
  <Words>2207</Words>
  <Characters>12585</Characters>
  <Application>Microsoft Office Word</Application>
  <DocSecurity>0</DocSecurity>
  <Lines>104</Lines>
  <Paragraphs>29</Paragraphs>
  <ScaleCrop>false</ScaleCrop>
  <Company/>
  <LinksUpToDate>false</LinksUpToDate>
  <CharactersWithSpaces>14763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Подкорытова Ольга Петровна</dc:creator>
  <dc:description/>
  <cp:lastModifiedBy>Press_g</cp:lastModifiedBy>
  <cp:revision>159</cp:revision>
  <cp:lastPrinted>2022-06-01T07:41:00Z</cp:lastPrinted>
  <dcterms:created xsi:type="dcterms:W3CDTF">2021-04-27T11:34:00Z</dcterms:created>
  <dcterms:modified xsi:type="dcterms:W3CDTF">2023-02-28T11:38:00Z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